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C90" w:rsidRDefault="009D6C9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D6C90" w:rsidRDefault="009D6C90">
      <w:pPr>
        <w:pStyle w:val="ConsPlusNormal"/>
        <w:jc w:val="both"/>
        <w:outlineLvl w:val="0"/>
      </w:pPr>
    </w:p>
    <w:p w:rsidR="009D6C90" w:rsidRDefault="009D6C90">
      <w:pPr>
        <w:pStyle w:val="ConsPlusTitle"/>
        <w:jc w:val="center"/>
        <w:outlineLvl w:val="0"/>
      </w:pPr>
      <w:r>
        <w:t>МИНИСТЕРСТВО СПОРТА РОССИЙСКОЙ ФЕДЕРАЦИИ</w:t>
      </w:r>
    </w:p>
    <w:p w:rsidR="009D6C90" w:rsidRDefault="009D6C90">
      <w:pPr>
        <w:pStyle w:val="ConsPlusTitle"/>
        <w:jc w:val="center"/>
      </w:pPr>
    </w:p>
    <w:p w:rsidR="009D6C90" w:rsidRDefault="009D6C90">
      <w:pPr>
        <w:pStyle w:val="ConsPlusTitle"/>
        <w:jc w:val="center"/>
      </w:pPr>
      <w:r>
        <w:t>ПРИКАЗ</w:t>
      </w:r>
    </w:p>
    <w:p w:rsidR="009D6C90" w:rsidRDefault="009D6C90">
      <w:pPr>
        <w:pStyle w:val="ConsPlusTitle"/>
        <w:jc w:val="center"/>
      </w:pPr>
      <w:r>
        <w:t>от 15 декабря 2021 г. N 977</w:t>
      </w:r>
    </w:p>
    <w:p w:rsidR="009D6C90" w:rsidRDefault="009D6C90">
      <w:pPr>
        <w:pStyle w:val="ConsPlusTitle"/>
        <w:jc w:val="center"/>
      </w:pPr>
    </w:p>
    <w:p w:rsidR="009D6C90" w:rsidRDefault="009D6C90">
      <w:pPr>
        <w:pStyle w:val="ConsPlusTitle"/>
        <w:jc w:val="center"/>
      </w:pPr>
      <w:r>
        <w:t>ОБ УТВЕРЖДЕНИИ МЕТОДИЧЕСКИХ РЕКОМЕНДАЦИЙ</w:t>
      </w:r>
    </w:p>
    <w:p w:rsidR="009D6C90" w:rsidRDefault="009D6C90">
      <w:pPr>
        <w:pStyle w:val="ConsPlusTitle"/>
        <w:jc w:val="center"/>
      </w:pPr>
      <w:r>
        <w:t>ПО ПОРЯДКУ ИНФОРМИРОВАНИЯ СУБЪЕКТОВ ФИЗИЧЕСКОЙ КУЛЬТУРЫ</w:t>
      </w:r>
    </w:p>
    <w:p w:rsidR="009D6C90" w:rsidRDefault="009D6C90">
      <w:pPr>
        <w:pStyle w:val="ConsPlusTitle"/>
        <w:jc w:val="center"/>
      </w:pPr>
      <w:r>
        <w:t>И СПОРТА О РЕАЛИЗУЕМОЙ АНТИДОПИНГОВОЙ ПОЛИТИКЕ, В ТОМ ЧИСЛЕ</w:t>
      </w:r>
    </w:p>
    <w:p w:rsidR="009D6C90" w:rsidRDefault="009D6C90">
      <w:pPr>
        <w:pStyle w:val="ConsPlusTitle"/>
        <w:jc w:val="center"/>
      </w:pPr>
      <w:r>
        <w:t>О ПОСЛЕДСТВИЯХ НАРУШЕНИЯ АНТИДОПИНГОВЫХ ПРАВИЛ</w:t>
      </w:r>
    </w:p>
    <w:p w:rsidR="009D6C90" w:rsidRDefault="009D6C90">
      <w:pPr>
        <w:pStyle w:val="ConsPlusNormal"/>
        <w:ind w:firstLine="540"/>
        <w:jc w:val="both"/>
      </w:pPr>
    </w:p>
    <w:p w:rsidR="009D6C90" w:rsidRDefault="009D6C90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57</w:t>
        </w:r>
      </w:hyperlink>
      <w:r>
        <w:t xml:space="preserve"> плана мероприятий по реализации Стратегии развития физической культуры и спорта в Российской Федерации на период до 2030 года, утвержденного распоряжением Правительства Российской Федерации от 28 декабря 2020 г. N 3615-р, приказываю:</w:t>
      </w:r>
    </w:p>
    <w:p w:rsidR="009D6C90" w:rsidRDefault="009D6C90">
      <w:pPr>
        <w:pStyle w:val="ConsPlusNormal"/>
        <w:spacing w:before="220"/>
        <w:ind w:firstLine="540"/>
        <w:jc w:val="both"/>
      </w:pPr>
      <w:r>
        <w:t xml:space="preserve">1. Утвердить прилагаемые методические </w:t>
      </w:r>
      <w:hyperlink w:anchor="P27" w:history="1">
        <w:r>
          <w:rPr>
            <w:color w:val="0000FF"/>
          </w:rPr>
          <w:t>рекомендации</w:t>
        </w:r>
      </w:hyperlink>
      <w:r>
        <w:t xml:space="preserve"> по порядку информирования субъектов физической культуры и спорта о реализуемой антидопинговой политике, в том числе о последствиях нарушения антидопинговых правил.</w:t>
      </w:r>
    </w:p>
    <w:p w:rsidR="009D6C90" w:rsidRDefault="009D6C90">
      <w:pPr>
        <w:pStyle w:val="ConsPlusNormal"/>
        <w:spacing w:before="220"/>
        <w:ind w:firstLine="540"/>
        <w:jc w:val="both"/>
      </w:pPr>
      <w:r>
        <w:t xml:space="preserve">2. Департаменту цифровой трансформации и стратегического развития Министерства спорта Российской Федерации (Алексееву В.Г.) в 10-дневный срок разместить прилагаемые методические </w:t>
      </w:r>
      <w:hyperlink w:anchor="P27" w:history="1">
        <w:r>
          <w:rPr>
            <w:color w:val="0000FF"/>
          </w:rPr>
          <w:t>рекомендации</w:t>
        </w:r>
      </w:hyperlink>
      <w:r>
        <w:t xml:space="preserve"> на официальном сайте Министерства спорта Российской Федерации в информационно-телекоммуникационной сети "Интернет".</w:t>
      </w:r>
    </w:p>
    <w:p w:rsidR="009D6C90" w:rsidRDefault="009D6C90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спорта Российской Федерации О.Х. Байсултанова.</w:t>
      </w:r>
    </w:p>
    <w:p w:rsidR="009D6C90" w:rsidRDefault="009D6C90">
      <w:pPr>
        <w:pStyle w:val="ConsPlusNormal"/>
        <w:ind w:firstLine="540"/>
        <w:jc w:val="both"/>
      </w:pPr>
    </w:p>
    <w:p w:rsidR="009D6C90" w:rsidRDefault="009D6C90">
      <w:pPr>
        <w:pStyle w:val="ConsPlusNormal"/>
        <w:jc w:val="right"/>
      </w:pPr>
      <w:r>
        <w:t>Министр</w:t>
      </w:r>
    </w:p>
    <w:p w:rsidR="009D6C90" w:rsidRDefault="009D6C90">
      <w:pPr>
        <w:pStyle w:val="ConsPlusNormal"/>
        <w:jc w:val="right"/>
      </w:pPr>
      <w:r>
        <w:t>О.В.МАТЫЦИН</w:t>
      </w:r>
    </w:p>
    <w:p w:rsidR="009D6C90" w:rsidRDefault="009D6C90">
      <w:pPr>
        <w:pStyle w:val="ConsPlusNormal"/>
        <w:ind w:firstLine="540"/>
        <w:jc w:val="both"/>
      </w:pPr>
    </w:p>
    <w:p w:rsidR="009D6C90" w:rsidRDefault="009D6C90">
      <w:pPr>
        <w:pStyle w:val="ConsPlusNormal"/>
        <w:ind w:firstLine="540"/>
        <w:jc w:val="both"/>
      </w:pPr>
    </w:p>
    <w:p w:rsidR="009D6C90" w:rsidRDefault="009D6C90">
      <w:pPr>
        <w:pStyle w:val="ConsPlusNormal"/>
        <w:ind w:firstLine="540"/>
        <w:jc w:val="both"/>
      </w:pPr>
    </w:p>
    <w:p w:rsidR="009D6C90" w:rsidRDefault="009D6C90">
      <w:pPr>
        <w:pStyle w:val="ConsPlusNormal"/>
        <w:ind w:firstLine="540"/>
        <w:jc w:val="both"/>
      </w:pPr>
    </w:p>
    <w:p w:rsidR="009D6C90" w:rsidRDefault="009D6C90">
      <w:pPr>
        <w:pStyle w:val="ConsPlusNormal"/>
        <w:ind w:firstLine="540"/>
        <w:jc w:val="both"/>
      </w:pPr>
    </w:p>
    <w:p w:rsidR="009D6C90" w:rsidRDefault="009D6C90">
      <w:pPr>
        <w:pStyle w:val="ConsPlusNormal"/>
        <w:jc w:val="right"/>
        <w:outlineLvl w:val="0"/>
      </w:pPr>
      <w:r>
        <w:t>Утверждены</w:t>
      </w:r>
    </w:p>
    <w:p w:rsidR="009D6C90" w:rsidRDefault="009D6C90">
      <w:pPr>
        <w:pStyle w:val="ConsPlusNormal"/>
        <w:jc w:val="right"/>
      </w:pPr>
      <w:r>
        <w:t>приказом Минспорта России</w:t>
      </w:r>
    </w:p>
    <w:p w:rsidR="009D6C90" w:rsidRDefault="009D6C90">
      <w:pPr>
        <w:pStyle w:val="ConsPlusNormal"/>
        <w:jc w:val="right"/>
      </w:pPr>
      <w:r>
        <w:t>от 15 декабря 2021 г. N 977</w:t>
      </w:r>
    </w:p>
    <w:p w:rsidR="009D6C90" w:rsidRDefault="009D6C90">
      <w:pPr>
        <w:pStyle w:val="ConsPlusNormal"/>
        <w:jc w:val="center"/>
      </w:pPr>
    </w:p>
    <w:p w:rsidR="009D6C90" w:rsidRDefault="009D6C90">
      <w:pPr>
        <w:pStyle w:val="ConsPlusTitle"/>
        <w:jc w:val="center"/>
      </w:pPr>
      <w:bookmarkStart w:id="0" w:name="P27"/>
      <w:bookmarkEnd w:id="0"/>
      <w:r>
        <w:t>МЕТОДИЧЕСКИЕ РЕКОМЕНДАЦИИ</w:t>
      </w:r>
    </w:p>
    <w:p w:rsidR="009D6C90" w:rsidRDefault="009D6C90">
      <w:pPr>
        <w:pStyle w:val="ConsPlusTitle"/>
        <w:jc w:val="center"/>
      </w:pPr>
      <w:r>
        <w:t>ПО ПОРЯДКУ ИНФОРМИРОВАНИЯ СУБЪЕКТОВ ФИЗИЧЕСКОЙ КУЛЬТУРЫ</w:t>
      </w:r>
    </w:p>
    <w:p w:rsidR="009D6C90" w:rsidRDefault="009D6C90">
      <w:pPr>
        <w:pStyle w:val="ConsPlusTitle"/>
        <w:jc w:val="center"/>
      </w:pPr>
      <w:r>
        <w:t>И СПОРТА О РЕАЛИЗУЕМОЙ АНТИДОПИНГОВОЙ ПОЛИТИКЕ, В ТОМ ЧИСЛЕ</w:t>
      </w:r>
    </w:p>
    <w:p w:rsidR="009D6C90" w:rsidRDefault="009D6C90">
      <w:pPr>
        <w:pStyle w:val="ConsPlusTitle"/>
        <w:jc w:val="center"/>
      </w:pPr>
      <w:r>
        <w:t>О ПОСЛЕДСТВИЯХ НАРУШЕНИЯ АНТИДОПИНГОВЫХ ПРАВИЛ</w:t>
      </w:r>
    </w:p>
    <w:p w:rsidR="009D6C90" w:rsidRDefault="009D6C90">
      <w:pPr>
        <w:pStyle w:val="ConsPlusNormal"/>
        <w:jc w:val="center"/>
      </w:pPr>
    </w:p>
    <w:p w:rsidR="009D6C90" w:rsidRDefault="009D6C9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методические рекомендации по порядку информирования субъектов физической культуры и спорта о реализуемой антидопинговой политике, в том числе о последствиях нарушения антидопинговых правил (далее - Методические рекомендации) разработаны в соответствии с </w:t>
      </w:r>
      <w:hyperlink r:id="rId6" w:history="1">
        <w:r>
          <w:rPr>
            <w:color w:val="0000FF"/>
          </w:rPr>
          <w:t>пунктом 57</w:t>
        </w:r>
      </w:hyperlink>
      <w:r>
        <w:t xml:space="preserve"> плана мероприятий по реализации Стратегии развития физической культуры и спорта в Российской Федерации на период до 2030 года, утвержденного распоряжением Правительства Российской Федерации от 28 декабря 2020 г</w:t>
      </w:r>
      <w:proofErr w:type="gramEnd"/>
      <w:r>
        <w:t xml:space="preserve">. </w:t>
      </w:r>
      <w:proofErr w:type="gramStart"/>
      <w:r>
        <w:t xml:space="preserve">N 3615-р, в целях разъяснения порядка информирования органов исполнительной власти субъектов Российской Федерации в области физической культуры и спорта, органов исполнительной власти субъектов </w:t>
      </w:r>
      <w:r>
        <w:lastRenderedPageBreak/>
        <w:t>Российской Федерации в сфере охраны здоровья, органов местного самоуправления в области физической культуры и спорта, общероссийских и региональных спортивных федераций, федеральных и региональных центров спортивной подготовки, физкультурно-спортивных организаций, спортсменов, тренеров и иных специалистов в области физической культуры</w:t>
      </w:r>
      <w:proofErr w:type="gramEnd"/>
      <w:r>
        <w:t xml:space="preserve"> и спорт &lt;1&gt; (далее - субъекты физической культуры и спорта) Министерством спорта Российской Федерации (далее - Министерство) о реализуемой антидопинговой политике, в том числе о последствиях нарушения антидопинговых правил.</w:t>
      </w:r>
    </w:p>
    <w:p w:rsidR="009D6C90" w:rsidRDefault="009D6C9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6C90" w:rsidRDefault="009D6C9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7" w:history="1">
        <w:r>
          <w:rPr>
            <w:color w:val="0000FF"/>
          </w:rPr>
          <w:t>Приказ</w:t>
        </w:r>
      </w:hyperlink>
      <w:r>
        <w:t xml:space="preserve"> Минспорттуризма России от 16.04.2012 N 347 "Об утверждении перечня иных специалистов в области физической культуры и спорта в Российской Федерации и перечня специалистов в области физической культуры и спорта, входящих в составы спортивных сборных команд Российской Федерации" (зарегистрирован Минюстом России 04.05.2012, регистрационный N 24063).</w:t>
      </w:r>
    </w:p>
    <w:p w:rsidR="009D6C90" w:rsidRDefault="009D6C90">
      <w:pPr>
        <w:pStyle w:val="ConsPlusNormal"/>
        <w:ind w:firstLine="540"/>
        <w:jc w:val="both"/>
      </w:pPr>
    </w:p>
    <w:p w:rsidR="009D6C90" w:rsidRDefault="009D6C90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Правовую основу Методических рекомендаций составляют Федеральный </w:t>
      </w:r>
      <w:hyperlink r:id="rId8" w:history="1">
        <w:r>
          <w:rPr>
            <w:color w:val="0000FF"/>
          </w:rPr>
          <w:t>закон</w:t>
        </w:r>
      </w:hyperlink>
      <w:r>
        <w:t xml:space="preserve"> от 4 декабря 2007 г. N 329-ФЗ "О физической культуре и спорте в Российской Федерации",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19 июня 2012 г. N 607 "О Министерстве спорта Российской Федерации", Всемирный антидопинговый </w:t>
      </w:r>
      <w:hyperlink r:id="rId10" w:history="1">
        <w:r>
          <w:rPr>
            <w:color w:val="0000FF"/>
          </w:rPr>
          <w:t>кодекс</w:t>
        </w:r>
      </w:hyperlink>
      <w:r>
        <w:t xml:space="preserve"> и соответствующие международные стандарты Всемирного антидопингового агентства, общероссийские антидопинговые </w:t>
      </w:r>
      <w:hyperlink r:id="rId11" w:history="1">
        <w:r>
          <w:rPr>
            <w:color w:val="0000FF"/>
          </w:rPr>
          <w:t>правила</w:t>
        </w:r>
      </w:hyperlink>
      <w:r>
        <w:t>, утвержденные приказом Министерства от 24 июня 2021 г. N</w:t>
      </w:r>
      <w:proofErr w:type="gramEnd"/>
      <w:r>
        <w:t xml:space="preserve"> </w:t>
      </w:r>
      <w:proofErr w:type="gramStart"/>
      <w:r>
        <w:t xml:space="preserve">464, перечни субстанций и (или) методов, запрещенных для использования в спорте, утверждаемые Министерством на соответствующий календарный год, и </w:t>
      </w:r>
      <w:hyperlink r:id="rId12" w:history="1">
        <w:r>
          <w:rPr>
            <w:color w:val="0000FF"/>
          </w:rPr>
          <w:t>приказ</w:t>
        </w:r>
      </w:hyperlink>
      <w:r>
        <w:t xml:space="preserve"> Министерства от 29 марта 2018 г. N 268 "Об утверждении порядка информирования федерального органа исполнительной власти, осуществляющего полномочия по организации медико-биологического обеспечения спортсменов спортивных сборных команд Российской Федерации, органов государственной власти субъектов Российской Федерации в области физической культуры и спорта, органов</w:t>
      </w:r>
      <w:proofErr w:type="gramEnd"/>
      <w:r>
        <w:t xml:space="preserve"> государственной власти субъектов Российской Федерации в сфере здравоохранения об изменениях в перечнях субстанций и (или) методов, запрещенных для использования в спорте" (далее - порядок информирования).</w:t>
      </w:r>
    </w:p>
    <w:p w:rsidR="009D6C90" w:rsidRDefault="009D6C90">
      <w:pPr>
        <w:pStyle w:val="ConsPlusNormal"/>
        <w:spacing w:before="220"/>
        <w:ind w:firstLine="540"/>
        <w:jc w:val="both"/>
      </w:pPr>
      <w:r>
        <w:t>3. Информирование субъектов физической культуры и спорта о реализуемой антидопинговой политике, в том числе о последствиях нарушения антидопинговых правил, осуществляется Министерством путем принятия нормативных правовых актов, издания методических рекомендаций, размещения актуальных международных стандартов, информации и документов в области борьбы с допингом в спорте на официальном сайте Министерства в информационно-телекоммуникационной сети "Интернет".</w:t>
      </w:r>
    </w:p>
    <w:p w:rsidR="009D6C90" w:rsidRDefault="009D6C90">
      <w:pPr>
        <w:pStyle w:val="ConsPlusNormal"/>
        <w:spacing w:before="220"/>
        <w:ind w:firstLine="540"/>
        <w:jc w:val="both"/>
      </w:pPr>
      <w:bookmarkStart w:id="1" w:name="P38"/>
      <w:bookmarkEnd w:id="1"/>
      <w:r>
        <w:t xml:space="preserve">4. </w:t>
      </w:r>
      <w:proofErr w:type="gramStart"/>
      <w:r>
        <w:t xml:space="preserve">Министерство в течение 10 рабочих дней &lt;2&gt; со дня поступления в Министерство поправок к приложениям Международной </w:t>
      </w:r>
      <w:hyperlink r:id="rId13" w:history="1">
        <w:r>
          <w:rPr>
            <w:color w:val="0000FF"/>
          </w:rPr>
          <w:t>конвенции</w:t>
        </w:r>
      </w:hyperlink>
      <w:r>
        <w:t xml:space="preserve"> о борьбе с допингом в спорте, принятой в г. Париже 19.10.2005, размещает информацию об изменениях в международном стандарте Всемирного антидопингового агентства "Запрещенный список" и сроках вступления в силу изменений на официальном сайте Министерства в информационно-телекоммуникационной сети "Интернет".</w:t>
      </w:r>
      <w:proofErr w:type="gramEnd"/>
    </w:p>
    <w:p w:rsidR="009D6C90" w:rsidRDefault="009D6C9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6C90" w:rsidRDefault="009D6C90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4" w:history="1">
        <w:r>
          <w:rPr>
            <w:color w:val="0000FF"/>
          </w:rPr>
          <w:t>Пункт 2</w:t>
        </w:r>
      </w:hyperlink>
      <w:r>
        <w:t xml:space="preserve"> порядка информирования.</w:t>
      </w:r>
    </w:p>
    <w:p w:rsidR="009D6C90" w:rsidRDefault="009D6C90">
      <w:pPr>
        <w:pStyle w:val="ConsPlusNormal"/>
        <w:ind w:firstLine="540"/>
        <w:jc w:val="both"/>
      </w:pPr>
    </w:p>
    <w:p w:rsidR="009D6C90" w:rsidRDefault="009D6C90">
      <w:pPr>
        <w:pStyle w:val="ConsPlusNormal"/>
        <w:ind w:firstLine="540"/>
        <w:jc w:val="both"/>
      </w:pPr>
      <w:r>
        <w:t xml:space="preserve">5. </w:t>
      </w:r>
      <w:proofErr w:type="gramStart"/>
      <w:r>
        <w:t xml:space="preserve">Министерство в течение трех рабочих дней &lt;3&gt; со дня размещения информации, указанной в </w:t>
      </w:r>
      <w:hyperlink w:anchor="P38" w:history="1">
        <w:r>
          <w:rPr>
            <w:color w:val="0000FF"/>
          </w:rPr>
          <w:t>пункте 4</w:t>
        </w:r>
      </w:hyperlink>
      <w:r>
        <w:t xml:space="preserve"> Методических рекомендаций, уведомляет о ее размещении органы исполнительной власти субъектов Российской Федерации в области физической культуры и спорта и органы исполнительной власти субъектов Российской Федерации в сфере охраны здоровья путем направления соответствующих писем в адрес указанных органов исполнительной власти.</w:t>
      </w:r>
      <w:proofErr w:type="gramEnd"/>
    </w:p>
    <w:p w:rsidR="009D6C90" w:rsidRDefault="009D6C90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9D6C90" w:rsidRDefault="009D6C90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5" w:history="1">
        <w:r>
          <w:rPr>
            <w:color w:val="0000FF"/>
          </w:rPr>
          <w:t>Пункт 6</w:t>
        </w:r>
      </w:hyperlink>
      <w:r>
        <w:t xml:space="preserve"> порядка информирования.</w:t>
      </w:r>
    </w:p>
    <w:p w:rsidR="009D6C90" w:rsidRDefault="009D6C90">
      <w:pPr>
        <w:pStyle w:val="ConsPlusNormal"/>
        <w:ind w:firstLine="540"/>
        <w:jc w:val="both"/>
      </w:pPr>
    </w:p>
    <w:p w:rsidR="009D6C90" w:rsidRDefault="009D6C90">
      <w:pPr>
        <w:pStyle w:val="ConsPlusNormal"/>
        <w:ind w:firstLine="540"/>
        <w:jc w:val="both"/>
      </w:pPr>
      <w:bookmarkStart w:id="2" w:name="P46"/>
      <w:bookmarkEnd w:id="2"/>
      <w:r>
        <w:t xml:space="preserve">6. </w:t>
      </w:r>
      <w:proofErr w:type="gramStart"/>
      <w:r>
        <w:t>Действующие перечни субстанций и (или) методов, запрещенных для использования в спорте, утвержденные приказом Министерства, после их государственной регистрации в установленном порядке публикуются на официальном интернет-портале правовой информации (www.pravo.gov.ru) и направляются Министерством в адрес органов исполнительной власти субъектов Российской Федерации в области физической культуры и спорта, органов исполнительной власти субъектов Российской Федерации в сфере охраны здоровья, общероссийских спортивных</w:t>
      </w:r>
      <w:proofErr w:type="gramEnd"/>
      <w:r>
        <w:t xml:space="preserve"> федераций, федерального государственного бюджетного учреждения "Центр подготовки спортивных сборных команд России" и федерального государственного бюджетного учреждения "Федеральный центр подготовки спортивного резерва" в течение 15 рабочих дней с момента их публикации.</w:t>
      </w:r>
    </w:p>
    <w:p w:rsidR="009D6C90" w:rsidRDefault="009D6C90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Действующие общероссийские антидопинговые правила, утвержденные приказом Министерства, направляются Министерством в адрес органов исполнительной власти субъектов Российской Федерации в области физической культуры и спорта, общероссийских спортивных федераций, федерального государственного бюджетного учреждения "Центр подготовки спортивных сборных команд России" и федерального государственного бюджетного учреждения "Федеральный центр подготовки спортивного резерва" в течение 15 рабочих дней с момента их утверждения.</w:t>
      </w:r>
      <w:proofErr w:type="gramEnd"/>
    </w:p>
    <w:p w:rsidR="009D6C90" w:rsidRDefault="009D6C90">
      <w:pPr>
        <w:pStyle w:val="ConsPlusNormal"/>
        <w:spacing w:before="220"/>
        <w:ind w:firstLine="540"/>
        <w:jc w:val="both"/>
      </w:pPr>
      <w:bookmarkStart w:id="3" w:name="P48"/>
      <w:bookmarkEnd w:id="3"/>
      <w:r>
        <w:t>8. Методические рекомендации направляются субъектам физической культуры и спорта в соответствии с их принадлежностью и применяются субъектами физической культуры и спорта для использования в рамках совершенствования проведения антидопинговой работы.</w:t>
      </w:r>
    </w:p>
    <w:p w:rsidR="009D6C90" w:rsidRDefault="009D6C90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Органам исполнительной власти субъектов Российской Федерации в области физической культуры и спорта рекомендуется размещать на своих официальных сайтах в информационно-телекоммуникационной сети "Интернет", направленные Министерством в соответствии с </w:t>
      </w:r>
      <w:hyperlink w:anchor="P46" w:history="1">
        <w:r>
          <w:rPr>
            <w:color w:val="0000FF"/>
          </w:rPr>
          <w:t>пунктами 6</w:t>
        </w:r>
      </w:hyperlink>
      <w:r>
        <w:t xml:space="preserve"> - </w:t>
      </w:r>
      <w:hyperlink w:anchor="P48" w:history="1">
        <w:r>
          <w:rPr>
            <w:color w:val="0000FF"/>
          </w:rPr>
          <w:t>8</w:t>
        </w:r>
      </w:hyperlink>
      <w:r>
        <w:t xml:space="preserve"> Методических рекомендаций, действующие документы и материалы в области борьбы с допингом в спорте, в том числе информацию о последствиях нарушения антидопинговых правил, не позднее 1 месяца со дня их получения</w:t>
      </w:r>
      <w:proofErr w:type="gramEnd"/>
      <w:r>
        <w:t>, с учетом рекомендаций по оформлению раздела "Антидопинг", размещенных на официальном сайте Министерства в информационно-телекоммуникационной сети "Интернет".</w:t>
      </w:r>
    </w:p>
    <w:p w:rsidR="009D6C90" w:rsidRDefault="009D6C90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Органам исполнительной власти субъектов Российской Федерации в области физической культуры и спорта рекомендуется обеспечить доведение до региональных спортивных федераций, региональных центров спортивной подготовки и организаций, осуществляющих спортивную подготовку на территории субъекта Российской Федерации, спортсменов, тренеров, врачей и иных специалистов в области физической культуры и спорта спортивных сборных команд субъектов Российской Федерации, направленные Министерством в соответствии с </w:t>
      </w:r>
      <w:hyperlink w:anchor="P46" w:history="1">
        <w:r>
          <w:rPr>
            <w:color w:val="0000FF"/>
          </w:rPr>
          <w:t>пунктами 6</w:t>
        </w:r>
      </w:hyperlink>
      <w:r>
        <w:t xml:space="preserve"> - </w:t>
      </w:r>
      <w:hyperlink w:anchor="P48" w:history="1">
        <w:r>
          <w:rPr>
            <w:color w:val="0000FF"/>
          </w:rPr>
          <w:t>8</w:t>
        </w:r>
      </w:hyperlink>
      <w:r>
        <w:t xml:space="preserve"> Методических</w:t>
      </w:r>
      <w:proofErr w:type="gramEnd"/>
      <w:r>
        <w:t xml:space="preserve"> </w:t>
      </w:r>
      <w:proofErr w:type="gramStart"/>
      <w:r>
        <w:t>рекомендаций, действующие документы и материалы в области борьбы с допингом в спорте, включая информацию о последствиях нарушения антидопинговых правил, не позднее 1 месяца со дня их получения, в целях формирования у спортсменов всех возрастных групп, тренеров, иных специалистов в области физической культуры и спорта культуры нулевой терпимости к допингу в спорте.</w:t>
      </w:r>
      <w:proofErr w:type="gramEnd"/>
    </w:p>
    <w:p w:rsidR="009D6C90" w:rsidRDefault="009D6C90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>Органам исполнительной власти субъектов Российской Федерации в области физической культуры и спорта, органам местного самоуправления в области физической культуры и спорта рекомендуется обеспечить размещение печатных информационно-справочных материалов (брошюр, плакатов) в области борьбы с допингом в спорте, в том числе информацию о последствиях нарушения антидопинговых правил, размещенных на официальном сайте Министерства в информационно-телекоммуникационной сети "Интернет", на стендах организаций, осуществляющих спортивную подготовку</w:t>
      </w:r>
      <w:proofErr w:type="gramEnd"/>
      <w:r>
        <w:t xml:space="preserve"> в субъектах Российской Федерации.</w:t>
      </w:r>
    </w:p>
    <w:p w:rsidR="009D6C90" w:rsidRDefault="009D6C90">
      <w:pPr>
        <w:pStyle w:val="ConsPlusNormal"/>
        <w:spacing w:before="220"/>
        <w:ind w:firstLine="540"/>
        <w:jc w:val="both"/>
      </w:pPr>
      <w:r>
        <w:lastRenderedPageBreak/>
        <w:t xml:space="preserve">12. </w:t>
      </w:r>
      <w:proofErr w:type="gramStart"/>
      <w:r>
        <w:t xml:space="preserve">Органам исполнительной власти субъектов Российской Федерации в сфере охраны здоровья рекомендуется размещать на своих официальных сайтах в информационно-телекоммуникационной сети "Интернет", направленные Министерством в соответствии с </w:t>
      </w:r>
      <w:hyperlink w:anchor="P46" w:history="1">
        <w:r>
          <w:rPr>
            <w:color w:val="0000FF"/>
          </w:rPr>
          <w:t>пунктом 6</w:t>
        </w:r>
      </w:hyperlink>
      <w:r>
        <w:t xml:space="preserve"> Методических рекомендаций, действующие перечни субстанций и (или) методов, запрещенных для использования в спорте, не позднее 1 месяца со дня их получения, а также обеспечить доведение указанной информации до врачей и иных специалистов в</w:t>
      </w:r>
      <w:proofErr w:type="gramEnd"/>
      <w:r>
        <w:t xml:space="preserve"> области физической культуры и спорта, оказывающих медицинскую помощь спортсменам, включая сотрудников врачебно-физкультурных диспансеров.</w:t>
      </w:r>
    </w:p>
    <w:p w:rsidR="009D6C90" w:rsidRDefault="009D6C90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 xml:space="preserve">Общероссийским спортивным федерациям рекомендуется опубликовать в общероссийских периодических печатных изданиях и (или) разместить на своих официальных сайтах в информационно-телекоммуникационной сети "Интернет" действующие документы, регламентирующие борьбу с допингом в спорте, а также рекомендуется обеспечить доведение документов и материалов, направленных Министерством в соответствии с </w:t>
      </w:r>
      <w:hyperlink w:anchor="P46" w:history="1">
        <w:r>
          <w:rPr>
            <w:color w:val="0000FF"/>
          </w:rPr>
          <w:t>пунктами 6</w:t>
        </w:r>
      </w:hyperlink>
      <w:r>
        <w:t xml:space="preserve"> - </w:t>
      </w:r>
      <w:hyperlink w:anchor="P48" w:history="1">
        <w:r>
          <w:rPr>
            <w:color w:val="0000FF"/>
          </w:rPr>
          <w:t>8</w:t>
        </w:r>
      </w:hyperlink>
      <w:r>
        <w:t xml:space="preserve"> Методических рекомендаций до спортсменов, тренеров и иных специалистов в области физической культуры и спорта, включая</w:t>
      </w:r>
      <w:proofErr w:type="gramEnd"/>
      <w:r>
        <w:t xml:space="preserve"> информацию о последствиях нарушения антидопинговых правил, не позднее 1 месяца со дня их получения, в целях реализации мер по предотвращению допинга в спорте и борьбе с ним.</w:t>
      </w:r>
    </w:p>
    <w:p w:rsidR="009D6C90" w:rsidRDefault="009D6C90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>Федеральному государственному бюджетному учреждению "Центр подготовки спортивных сборных команд России" и федеральному государственному бюджетному учреждению "Федеральный центр подготовки спортивного резерва" необходимо обеспечить доведение действующих редакций общероссийских антидопинговых правил, перечней субстанций и (или) методов, запрещенных для использования в спорте, информацию о последствиях нарушения антидопинговых правил, иных документов и материалов в области борьбы с допингом в спорте, до спортсменов, тренеров и иных</w:t>
      </w:r>
      <w:proofErr w:type="gramEnd"/>
      <w:r>
        <w:t xml:space="preserve"> специалистов в области физической культуры и спорта спортивных сборных команд Российской Федерации и их резерва, не позднее 1 месяца со дня их получения, и вести журналы ознакомления с ними, в том числе в электронной форме.</w:t>
      </w:r>
    </w:p>
    <w:p w:rsidR="009D6C90" w:rsidRDefault="009D6C90">
      <w:pPr>
        <w:pStyle w:val="ConsPlusNormal"/>
        <w:spacing w:before="220"/>
        <w:ind w:firstLine="540"/>
        <w:jc w:val="both"/>
      </w:pPr>
      <w:r>
        <w:t>15. Учебно-тренировочным базам, подведомственным Министерству, необходимо обеспечить размещение на стендах учреждений печатных информационно-справочных материалов (брошюр, плакатов) в области борьбы с допингом в спорте, в том числе информацию о последствиях нарушения антидопинговых правил, размещенных на официальном сайте Министерства в информационно-телекоммуникационной сети "Интернет".</w:t>
      </w:r>
    </w:p>
    <w:p w:rsidR="009D6C90" w:rsidRDefault="009D6C90">
      <w:pPr>
        <w:pStyle w:val="ConsPlusNormal"/>
        <w:jc w:val="both"/>
      </w:pPr>
    </w:p>
    <w:p w:rsidR="009D6C90" w:rsidRDefault="009D6C90">
      <w:pPr>
        <w:pStyle w:val="ConsPlusNormal"/>
        <w:jc w:val="both"/>
      </w:pPr>
    </w:p>
    <w:p w:rsidR="009D6C90" w:rsidRDefault="009D6C9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2CCA" w:rsidRDefault="006A2CCA"/>
    <w:sectPr w:rsidR="006A2CCA" w:rsidSect="00F60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9D6C90"/>
    <w:rsid w:val="006A2CCA"/>
    <w:rsid w:val="009D6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6C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6C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6C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11087&amp;dst=30" TargetMode="External"/><Relationship Id="rId13" Type="http://schemas.openxmlformats.org/officeDocument/2006/relationships/hyperlink" Target="https://login.consultant.ru/link/?req=doc&amp;base=INT&amp;n=3217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B&amp;n=129540" TargetMode="External"/><Relationship Id="rId12" Type="http://schemas.openxmlformats.org/officeDocument/2006/relationships/hyperlink" Target="https://login.consultant.ru/link/?req=doc&amp;base=RZB&amp;n=299108&amp;dst=10001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372906&amp;dst=100301" TargetMode="External"/><Relationship Id="rId11" Type="http://schemas.openxmlformats.org/officeDocument/2006/relationships/hyperlink" Target="https://login.consultant.ru/link/?req=doc&amp;base=RZB&amp;n=389373&amp;dst=100009" TargetMode="External"/><Relationship Id="rId5" Type="http://schemas.openxmlformats.org/officeDocument/2006/relationships/hyperlink" Target="https://login.consultant.ru/link/?req=doc&amp;base=RZB&amp;n=372906&amp;dst=100301" TargetMode="External"/><Relationship Id="rId15" Type="http://schemas.openxmlformats.org/officeDocument/2006/relationships/hyperlink" Target="https://login.consultant.ru/link/?req=doc&amp;base=RZB&amp;n=299108&amp;dst=100020" TargetMode="External"/><Relationship Id="rId10" Type="http://schemas.openxmlformats.org/officeDocument/2006/relationships/hyperlink" Target="https://login.consultant.ru/link/?req=doc&amp;base=INT&amp;n=6547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B&amp;n=410014&amp;dst=100044" TargetMode="External"/><Relationship Id="rId14" Type="http://schemas.openxmlformats.org/officeDocument/2006/relationships/hyperlink" Target="https://login.consultant.ru/link/?req=doc&amp;base=RZB&amp;n=299108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1962</Words>
  <Characters>11186</Characters>
  <Application>Microsoft Office Word</Application>
  <DocSecurity>0</DocSecurity>
  <Lines>93</Lines>
  <Paragraphs>26</Paragraphs>
  <ScaleCrop>false</ScaleCrop>
  <Company/>
  <LinksUpToDate>false</LinksUpToDate>
  <CharactersWithSpaces>13122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chusovtinamn</dc:creator>
  <cp:lastModifiedBy>chusovtinamn</cp:lastModifiedBy>
  <cp:revision>1</cp:revision>
  <dcterms:created xsi:type="dcterms:W3CDTF">2022-05-19T04:19:00Z</dcterms:created>
  <dcterms:modified xsi:type="dcterms:W3CDTF">2022-05-19T04:19:00Z</dcterms:modified>
</cp:coreProperties>
</file>