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0B" w:rsidRPr="006D0BBD" w:rsidRDefault="009E1A0B" w:rsidP="002362A6">
      <w:pPr>
        <w:pStyle w:val="a4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0BBD">
        <w:rPr>
          <w:rFonts w:ascii="Times New Roman" w:hAnsi="Times New Roman"/>
          <w:sz w:val="28"/>
          <w:szCs w:val="28"/>
        </w:rPr>
        <w:t>УТВЕРЖДЕН</w:t>
      </w:r>
    </w:p>
    <w:p w:rsidR="009E1A0B" w:rsidRPr="006D0BBD" w:rsidRDefault="009E1A0B" w:rsidP="002362A6">
      <w:pPr>
        <w:pStyle w:val="a4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D0BBD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9E1A0B" w:rsidRPr="006D0BBD" w:rsidRDefault="009E1A0B" w:rsidP="002362A6">
      <w:pPr>
        <w:pStyle w:val="a4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D0BBD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9E1A0B" w:rsidRPr="006D0BBD" w:rsidRDefault="009E1A0B" w:rsidP="00A7282F">
      <w:pPr>
        <w:pStyle w:val="a4"/>
        <w:pBdr>
          <w:bottom w:val="none" w:sz="0" w:space="0" w:color="auto"/>
        </w:pBdr>
        <w:spacing w:after="12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D0BBD">
        <w:rPr>
          <w:rFonts w:ascii="Times New Roman" w:hAnsi="Times New Roman"/>
          <w:sz w:val="28"/>
          <w:szCs w:val="28"/>
        </w:rPr>
        <w:t>от «</w:t>
      </w:r>
      <w:r w:rsidR="007A23E4">
        <w:rPr>
          <w:rFonts w:ascii="Times New Roman" w:hAnsi="Times New Roman"/>
          <w:sz w:val="28"/>
          <w:szCs w:val="28"/>
        </w:rPr>
        <w:t>18</w:t>
      </w:r>
      <w:r w:rsidRPr="006D0BBD">
        <w:rPr>
          <w:rFonts w:ascii="Times New Roman" w:hAnsi="Times New Roman"/>
          <w:sz w:val="28"/>
          <w:szCs w:val="28"/>
        </w:rPr>
        <w:t xml:space="preserve">» </w:t>
      </w:r>
      <w:r w:rsidR="007A23E4">
        <w:rPr>
          <w:rFonts w:ascii="Times New Roman" w:hAnsi="Times New Roman"/>
          <w:sz w:val="28"/>
          <w:szCs w:val="28"/>
        </w:rPr>
        <w:t xml:space="preserve">февраля </w:t>
      </w:r>
      <w:r w:rsidRPr="006D0BBD">
        <w:rPr>
          <w:rFonts w:ascii="Times New Roman" w:hAnsi="Times New Roman"/>
          <w:sz w:val="28"/>
          <w:szCs w:val="28"/>
        </w:rPr>
        <w:t>201</w:t>
      </w:r>
      <w:r w:rsidR="00B1236C">
        <w:rPr>
          <w:rFonts w:ascii="Times New Roman" w:hAnsi="Times New Roman"/>
          <w:sz w:val="28"/>
          <w:szCs w:val="28"/>
        </w:rPr>
        <w:t>6</w:t>
      </w:r>
      <w:r w:rsidRPr="006D0BBD">
        <w:rPr>
          <w:rFonts w:ascii="Times New Roman" w:hAnsi="Times New Roman"/>
          <w:sz w:val="28"/>
          <w:szCs w:val="28"/>
        </w:rPr>
        <w:t xml:space="preserve"> г. №</w:t>
      </w:r>
      <w:r w:rsidR="007A23E4">
        <w:rPr>
          <w:rFonts w:ascii="Times New Roman" w:hAnsi="Times New Roman"/>
          <w:sz w:val="28"/>
          <w:szCs w:val="28"/>
        </w:rPr>
        <w:t xml:space="preserve"> 73н</w:t>
      </w:r>
    </w:p>
    <w:p w:rsidR="006E5EB8" w:rsidRPr="006D0BBD" w:rsidRDefault="006E5EB8" w:rsidP="002362A6">
      <w:pPr>
        <w:pStyle w:val="a4"/>
        <w:pBdr>
          <w:bottom w:val="none" w:sz="0" w:space="0" w:color="auto"/>
        </w:pBdr>
        <w:spacing w:after="0"/>
        <w:ind w:right="423"/>
        <w:rPr>
          <w:rFonts w:ascii="Times New Roman" w:hAnsi="Times New Roman"/>
          <w:szCs w:val="52"/>
        </w:rPr>
      </w:pPr>
      <w:r w:rsidRPr="006D0BBD">
        <w:rPr>
          <w:rFonts w:ascii="Times New Roman" w:hAnsi="Times New Roman"/>
          <w:szCs w:val="52"/>
        </w:rPr>
        <w:t>ПРОФЕССИОНАЛЬНЫЙ СТАНДАРТ</w:t>
      </w:r>
    </w:p>
    <w:p w:rsidR="006E5EB8" w:rsidRPr="006D0BBD" w:rsidRDefault="006E5EB8" w:rsidP="00A7282F">
      <w:pPr>
        <w:spacing w:after="120" w:line="240" w:lineRule="auto"/>
        <w:jc w:val="center"/>
        <w:rPr>
          <w:rFonts w:ascii="Times New Roman" w:hAnsi="Times New Roman"/>
        </w:rPr>
      </w:pPr>
      <w:r w:rsidRPr="006D0BBD">
        <w:rPr>
          <w:rFonts w:ascii="Times New Roman" w:hAnsi="Times New Roman"/>
          <w:b/>
          <w:sz w:val="28"/>
          <w:szCs w:val="28"/>
        </w:rPr>
        <w:t>Специалист по антидопинговому обеспечению</w:t>
      </w:r>
    </w:p>
    <w:tbl>
      <w:tblPr>
        <w:tblW w:w="1256" w:type="pct"/>
        <w:tblInd w:w="70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5"/>
      </w:tblGrid>
      <w:tr w:rsidR="006E5EB8" w:rsidRPr="006D0BBD" w:rsidTr="009E1A0B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5EB8" w:rsidRPr="00B1236C" w:rsidRDefault="00FC2C42" w:rsidP="006D0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6C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</w:tr>
      <w:tr w:rsidR="006E5EB8" w:rsidRPr="006D0BBD" w:rsidTr="009E1A0B">
        <w:trPr>
          <w:trHeight w:val="227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6E5EB8" w:rsidRPr="006D0BBD" w:rsidRDefault="006E5EB8" w:rsidP="002362A6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0BBD">
        <w:rPr>
          <w:rFonts w:ascii="Times New Roman" w:hAnsi="Times New Roman"/>
          <w:sz w:val="24"/>
          <w:szCs w:val="24"/>
        </w:rPr>
        <w:t>Содержание</w:t>
      </w:r>
    </w:p>
    <w:p w:rsidR="006E5EB8" w:rsidRPr="006D0BBD" w:rsidRDefault="00BC47CF" w:rsidP="002362A6">
      <w:pPr>
        <w:pStyle w:val="1c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D0BBD">
        <w:rPr>
          <w:rFonts w:ascii="Times New Roman" w:hAnsi="Times New Roman"/>
          <w:sz w:val="24"/>
        </w:rPr>
        <w:fldChar w:fldCharType="begin"/>
      </w:r>
      <w:r w:rsidR="006E5EB8" w:rsidRPr="006D0BBD">
        <w:rPr>
          <w:rFonts w:ascii="Times New Roman" w:hAnsi="Times New Roman"/>
          <w:sz w:val="24"/>
        </w:rPr>
        <w:instrText xml:space="preserve"> TOC \u \t "Заг 1;1;Заг 2;2" </w:instrText>
      </w:r>
      <w:r w:rsidRPr="006D0BBD">
        <w:rPr>
          <w:rFonts w:ascii="Times New Roman" w:hAnsi="Times New Roman"/>
          <w:sz w:val="24"/>
        </w:rPr>
        <w:fldChar w:fldCharType="separate"/>
      </w:r>
      <w:r w:rsidR="006E5EB8" w:rsidRPr="006D0BBD">
        <w:rPr>
          <w:rFonts w:ascii="Times New Roman" w:hAnsi="Times New Roman"/>
          <w:noProof/>
          <w:sz w:val="24"/>
          <w:szCs w:val="24"/>
        </w:rPr>
        <w:t>I. Общие сведения</w:t>
      </w:r>
      <w:r w:rsidR="006E5EB8" w:rsidRPr="006D0BBD">
        <w:rPr>
          <w:rFonts w:ascii="Times New Roman" w:hAnsi="Times New Roman"/>
          <w:noProof/>
          <w:sz w:val="24"/>
          <w:szCs w:val="24"/>
        </w:rPr>
        <w:tab/>
      </w:r>
      <w:r w:rsidRPr="006D0BBD">
        <w:rPr>
          <w:rFonts w:ascii="Times New Roman" w:hAnsi="Times New Roman"/>
          <w:noProof/>
          <w:sz w:val="24"/>
          <w:szCs w:val="24"/>
        </w:rPr>
        <w:fldChar w:fldCharType="begin"/>
      </w:r>
      <w:r w:rsidR="006E5EB8" w:rsidRPr="006D0BBD">
        <w:rPr>
          <w:rFonts w:ascii="Times New Roman" w:hAnsi="Times New Roman"/>
          <w:noProof/>
          <w:sz w:val="24"/>
          <w:szCs w:val="24"/>
        </w:rPr>
        <w:instrText xml:space="preserve"> PAGEREF _Toc436476052 \h </w:instrText>
      </w:r>
      <w:r w:rsidRPr="006D0BBD">
        <w:rPr>
          <w:rFonts w:ascii="Times New Roman" w:hAnsi="Times New Roman"/>
          <w:noProof/>
          <w:sz w:val="24"/>
          <w:szCs w:val="24"/>
        </w:rPr>
      </w:r>
      <w:r w:rsidRPr="006D0BBD">
        <w:rPr>
          <w:rFonts w:ascii="Times New Roman" w:hAnsi="Times New Roman"/>
          <w:noProof/>
          <w:sz w:val="24"/>
          <w:szCs w:val="24"/>
        </w:rPr>
        <w:fldChar w:fldCharType="separate"/>
      </w:r>
      <w:r w:rsidR="00B1236C">
        <w:rPr>
          <w:rFonts w:ascii="Times New Roman" w:hAnsi="Times New Roman"/>
          <w:noProof/>
          <w:sz w:val="24"/>
          <w:szCs w:val="24"/>
        </w:rPr>
        <w:t>1</w:t>
      </w:r>
      <w:r w:rsidRPr="006D0BBD">
        <w:rPr>
          <w:rFonts w:ascii="Times New Roman" w:hAnsi="Times New Roman"/>
          <w:noProof/>
          <w:sz w:val="24"/>
          <w:szCs w:val="24"/>
        </w:rPr>
        <w:fldChar w:fldCharType="end"/>
      </w:r>
    </w:p>
    <w:p w:rsidR="006E5EB8" w:rsidRPr="006D0BBD" w:rsidRDefault="006E5EB8" w:rsidP="002362A6">
      <w:pPr>
        <w:pStyle w:val="1c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D0BBD">
        <w:rPr>
          <w:rFonts w:ascii="Times New Roman" w:hAnsi="Times New Roman"/>
          <w:noProof/>
          <w:sz w:val="24"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6D0BBD">
        <w:rPr>
          <w:rFonts w:ascii="Times New Roman" w:hAnsi="Times New Roman"/>
          <w:noProof/>
          <w:sz w:val="24"/>
          <w:szCs w:val="24"/>
        </w:rPr>
        <w:tab/>
      </w:r>
      <w:r w:rsidR="00BC47CF" w:rsidRPr="006D0BBD">
        <w:rPr>
          <w:rFonts w:ascii="Times New Roman" w:hAnsi="Times New Roman"/>
          <w:noProof/>
          <w:sz w:val="24"/>
          <w:szCs w:val="24"/>
        </w:rPr>
        <w:fldChar w:fldCharType="begin"/>
      </w:r>
      <w:r w:rsidRPr="006D0BBD">
        <w:rPr>
          <w:rFonts w:ascii="Times New Roman" w:hAnsi="Times New Roman"/>
          <w:noProof/>
          <w:sz w:val="24"/>
          <w:szCs w:val="24"/>
        </w:rPr>
        <w:instrText xml:space="preserve"> PAGEREF _Toc436476053 \h </w:instrText>
      </w:r>
      <w:r w:rsidR="00BC47CF" w:rsidRPr="006D0BBD">
        <w:rPr>
          <w:rFonts w:ascii="Times New Roman" w:hAnsi="Times New Roman"/>
          <w:noProof/>
          <w:sz w:val="24"/>
          <w:szCs w:val="24"/>
        </w:rPr>
      </w:r>
      <w:r w:rsidR="00BC47CF" w:rsidRPr="006D0BBD">
        <w:rPr>
          <w:rFonts w:ascii="Times New Roman" w:hAnsi="Times New Roman"/>
          <w:noProof/>
          <w:sz w:val="24"/>
          <w:szCs w:val="24"/>
        </w:rPr>
        <w:fldChar w:fldCharType="separate"/>
      </w:r>
      <w:r w:rsidR="00B1236C">
        <w:rPr>
          <w:rFonts w:ascii="Times New Roman" w:hAnsi="Times New Roman"/>
          <w:noProof/>
          <w:sz w:val="24"/>
          <w:szCs w:val="24"/>
        </w:rPr>
        <w:t>2</w:t>
      </w:r>
      <w:r w:rsidR="00BC47CF" w:rsidRPr="006D0BBD">
        <w:rPr>
          <w:rFonts w:ascii="Times New Roman" w:hAnsi="Times New Roman"/>
          <w:noProof/>
          <w:sz w:val="24"/>
          <w:szCs w:val="24"/>
        </w:rPr>
        <w:fldChar w:fldCharType="end"/>
      </w:r>
    </w:p>
    <w:p w:rsidR="006E5EB8" w:rsidRPr="006D0BBD" w:rsidRDefault="006E5EB8" w:rsidP="002362A6">
      <w:pPr>
        <w:pStyle w:val="1c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D0BBD">
        <w:rPr>
          <w:rFonts w:ascii="Times New Roman" w:hAnsi="Times New Roman"/>
          <w:noProof/>
          <w:sz w:val="24"/>
          <w:szCs w:val="24"/>
        </w:rPr>
        <w:t>III. Характеристика обобщенных трудовых функций</w:t>
      </w:r>
      <w:r w:rsidRPr="006D0BBD">
        <w:rPr>
          <w:rFonts w:ascii="Times New Roman" w:hAnsi="Times New Roman"/>
          <w:noProof/>
          <w:sz w:val="24"/>
          <w:szCs w:val="24"/>
        </w:rPr>
        <w:tab/>
      </w:r>
      <w:r w:rsidR="00991B91">
        <w:rPr>
          <w:rFonts w:ascii="Times New Roman" w:hAnsi="Times New Roman"/>
          <w:noProof/>
          <w:sz w:val="24"/>
          <w:szCs w:val="24"/>
        </w:rPr>
        <w:t>3</w:t>
      </w:r>
    </w:p>
    <w:p w:rsidR="006E5EB8" w:rsidRPr="006D0BBD" w:rsidRDefault="006E5EB8" w:rsidP="002362A6">
      <w:pPr>
        <w:pStyle w:val="25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D0BBD">
        <w:rPr>
          <w:rFonts w:ascii="Times New Roman" w:hAnsi="Times New Roman"/>
          <w:noProof/>
          <w:sz w:val="24"/>
          <w:szCs w:val="24"/>
        </w:rPr>
        <w:t>3.1. Обобщенная трудовая функция «Подготовка и проведение мероприятий, направленных на противодействие применени</w:t>
      </w:r>
      <w:r w:rsidR="009E1A0B" w:rsidRPr="006D0BBD">
        <w:rPr>
          <w:rFonts w:ascii="Times New Roman" w:hAnsi="Times New Roman"/>
          <w:noProof/>
          <w:sz w:val="24"/>
          <w:szCs w:val="24"/>
        </w:rPr>
        <w:t>ю</w:t>
      </w:r>
      <w:r w:rsidRPr="006D0BBD">
        <w:rPr>
          <w:rFonts w:ascii="Times New Roman" w:hAnsi="Times New Roman"/>
          <w:noProof/>
          <w:sz w:val="24"/>
          <w:szCs w:val="24"/>
        </w:rPr>
        <w:t xml:space="preserve"> допинга в спорте»</w:t>
      </w:r>
      <w:r w:rsidRPr="006D0BBD">
        <w:rPr>
          <w:rFonts w:ascii="Times New Roman" w:hAnsi="Times New Roman"/>
          <w:noProof/>
          <w:sz w:val="24"/>
          <w:szCs w:val="24"/>
        </w:rPr>
        <w:tab/>
      </w:r>
      <w:r w:rsidR="00991B91">
        <w:rPr>
          <w:rFonts w:ascii="Times New Roman" w:hAnsi="Times New Roman"/>
          <w:noProof/>
          <w:sz w:val="24"/>
          <w:szCs w:val="24"/>
        </w:rPr>
        <w:t>3</w:t>
      </w:r>
    </w:p>
    <w:p w:rsidR="006E5EB8" w:rsidRPr="006D0BBD" w:rsidRDefault="006E5EB8" w:rsidP="002362A6">
      <w:pPr>
        <w:pStyle w:val="25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D0BBD">
        <w:rPr>
          <w:rFonts w:ascii="Times New Roman" w:hAnsi="Times New Roman"/>
          <w:noProof/>
          <w:sz w:val="24"/>
          <w:szCs w:val="24"/>
        </w:rPr>
        <w:t>3.2. Обобщенная трудовая функция «</w:t>
      </w:r>
      <w:r w:rsidR="009E1A0B" w:rsidRPr="006D0BBD">
        <w:rPr>
          <w:rFonts w:ascii="Times New Roman" w:hAnsi="Times New Roman"/>
          <w:noProof/>
          <w:color w:val="000000"/>
          <w:sz w:val="24"/>
          <w:szCs w:val="24"/>
        </w:rPr>
        <w:t>Организация работы по антидопинговому обеспечению</w:t>
      </w:r>
      <w:r w:rsidRPr="006D0BBD">
        <w:rPr>
          <w:rFonts w:ascii="Times New Roman" w:hAnsi="Times New Roman"/>
          <w:noProof/>
          <w:sz w:val="24"/>
          <w:szCs w:val="24"/>
        </w:rPr>
        <w:t>»</w:t>
      </w:r>
      <w:r w:rsidRPr="006D0BBD">
        <w:rPr>
          <w:rFonts w:ascii="Times New Roman" w:hAnsi="Times New Roman"/>
          <w:noProof/>
          <w:sz w:val="24"/>
          <w:szCs w:val="24"/>
        </w:rPr>
        <w:tab/>
      </w:r>
      <w:r w:rsidR="00991B91">
        <w:rPr>
          <w:rFonts w:ascii="Times New Roman" w:hAnsi="Times New Roman"/>
          <w:noProof/>
          <w:sz w:val="24"/>
          <w:szCs w:val="24"/>
        </w:rPr>
        <w:t>7</w:t>
      </w:r>
    </w:p>
    <w:p w:rsidR="006E5EB8" w:rsidRPr="006D0BBD" w:rsidRDefault="006E5EB8" w:rsidP="002362A6">
      <w:pPr>
        <w:pStyle w:val="1c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D0BBD">
        <w:rPr>
          <w:rFonts w:ascii="Times New Roman" w:hAnsi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Pr="006D0BBD">
        <w:rPr>
          <w:rFonts w:ascii="Times New Roman" w:hAnsi="Times New Roman"/>
          <w:noProof/>
          <w:sz w:val="24"/>
          <w:szCs w:val="24"/>
        </w:rPr>
        <w:tab/>
      </w:r>
      <w:r w:rsidR="00BC47CF" w:rsidRPr="006D0BBD">
        <w:rPr>
          <w:rFonts w:ascii="Times New Roman" w:hAnsi="Times New Roman"/>
          <w:noProof/>
          <w:sz w:val="24"/>
          <w:szCs w:val="24"/>
        </w:rPr>
        <w:fldChar w:fldCharType="begin"/>
      </w:r>
      <w:r w:rsidRPr="006D0BBD">
        <w:rPr>
          <w:rFonts w:ascii="Times New Roman" w:hAnsi="Times New Roman"/>
          <w:noProof/>
          <w:sz w:val="24"/>
          <w:szCs w:val="24"/>
        </w:rPr>
        <w:instrText xml:space="preserve"> PAGEREF _Toc436476057 \h </w:instrText>
      </w:r>
      <w:r w:rsidR="00BC47CF" w:rsidRPr="006D0BBD">
        <w:rPr>
          <w:rFonts w:ascii="Times New Roman" w:hAnsi="Times New Roman"/>
          <w:noProof/>
          <w:sz w:val="24"/>
          <w:szCs w:val="24"/>
        </w:rPr>
      </w:r>
      <w:r w:rsidR="00BC47CF" w:rsidRPr="006D0BBD">
        <w:rPr>
          <w:rFonts w:ascii="Times New Roman" w:hAnsi="Times New Roman"/>
          <w:noProof/>
          <w:sz w:val="24"/>
          <w:szCs w:val="24"/>
        </w:rPr>
        <w:fldChar w:fldCharType="separate"/>
      </w:r>
      <w:r w:rsidR="00B1236C">
        <w:rPr>
          <w:rFonts w:ascii="Times New Roman" w:hAnsi="Times New Roman"/>
          <w:noProof/>
          <w:sz w:val="24"/>
          <w:szCs w:val="24"/>
        </w:rPr>
        <w:t>12</w:t>
      </w:r>
      <w:r w:rsidR="00BC47CF" w:rsidRPr="006D0BBD">
        <w:rPr>
          <w:rFonts w:ascii="Times New Roman" w:hAnsi="Times New Roman"/>
          <w:noProof/>
          <w:sz w:val="24"/>
          <w:szCs w:val="24"/>
        </w:rPr>
        <w:fldChar w:fldCharType="end"/>
      </w:r>
    </w:p>
    <w:p w:rsidR="006E5EB8" w:rsidRPr="006D0BBD" w:rsidRDefault="00BC47CF" w:rsidP="002362A6">
      <w:pPr>
        <w:spacing w:after="0" w:line="240" w:lineRule="auto"/>
        <w:rPr>
          <w:rFonts w:ascii="Times New Roman" w:hAnsi="Times New Roman"/>
          <w:sz w:val="20"/>
        </w:rPr>
      </w:pPr>
      <w:r w:rsidRPr="006D0BBD">
        <w:rPr>
          <w:rFonts w:ascii="Times New Roman" w:hAnsi="Times New Roman"/>
          <w:sz w:val="24"/>
        </w:rPr>
        <w:fldChar w:fldCharType="end"/>
      </w:r>
    </w:p>
    <w:p w:rsidR="006E5EB8" w:rsidRPr="006D0BBD" w:rsidRDefault="006E5EB8" w:rsidP="002362A6">
      <w:pPr>
        <w:pStyle w:val="1a"/>
        <w:rPr>
          <w:lang w:val="ru-RU"/>
        </w:rPr>
      </w:pPr>
      <w:bookmarkStart w:id="1" w:name="_Toc436476052"/>
      <w:r w:rsidRPr="006D0BBD">
        <w:rPr>
          <w:lang w:val="ru-RU"/>
        </w:rPr>
        <w:t>I. Общие сведения</w:t>
      </w:r>
      <w:bookmarkEnd w:id="1"/>
    </w:p>
    <w:p w:rsidR="006E5EB8" w:rsidRPr="006D0BBD" w:rsidRDefault="006E5EB8" w:rsidP="002362A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"/>
        <w:gridCol w:w="139"/>
        <w:gridCol w:w="3250"/>
        <w:gridCol w:w="1246"/>
        <w:gridCol w:w="1849"/>
        <w:gridCol w:w="609"/>
        <w:gridCol w:w="1368"/>
        <w:gridCol w:w="22"/>
      </w:tblGrid>
      <w:tr w:rsidR="006E5EB8" w:rsidRPr="006D0BBD" w:rsidTr="009E1A0B">
        <w:trPr>
          <w:gridAfter w:val="1"/>
          <w:wAfter w:w="11" w:type="pct"/>
          <w:trHeight w:val="437"/>
        </w:trPr>
        <w:tc>
          <w:tcPr>
            <w:tcW w:w="3986" w:type="pct"/>
            <w:gridSpan w:val="5"/>
            <w:tcBorders>
              <w:top w:val="nil"/>
              <w:left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</w:rPr>
              <w:t xml:space="preserve">Подготовка и проведение </w:t>
            </w:r>
            <w:r w:rsidR="006056B3" w:rsidRPr="006D0BBD">
              <w:rPr>
                <w:rFonts w:ascii="Times New Roman" w:hAnsi="Times New Roman"/>
                <w:color w:val="000000" w:themeColor="text1"/>
                <w:sz w:val="24"/>
              </w:rPr>
              <w:t>профилактической работы, направленной на предотвращение антидопинговых нарушений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5EB8" w:rsidRPr="00B1236C" w:rsidRDefault="00FC2C42" w:rsidP="006D0B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6C">
              <w:rPr>
                <w:rFonts w:ascii="Times New Roman" w:hAnsi="Times New Roman"/>
                <w:sz w:val="24"/>
                <w:szCs w:val="24"/>
              </w:rPr>
              <w:t>05.010</w:t>
            </w:r>
          </w:p>
        </w:tc>
      </w:tr>
      <w:tr w:rsidR="006E5EB8" w:rsidRPr="006D0BBD" w:rsidTr="009E1A0B">
        <w:trPr>
          <w:gridAfter w:val="1"/>
          <w:wAfter w:w="11" w:type="pct"/>
        </w:trPr>
        <w:tc>
          <w:tcPr>
            <w:tcW w:w="429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6E5EB8" w:rsidRPr="006D0BBD" w:rsidTr="009E1A0B">
        <w:trPr>
          <w:gridAfter w:val="1"/>
          <w:wAfter w:w="11" w:type="pct"/>
          <w:trHeight w:val="567"/>
        </w:trPr>
        <w:tc>
          <w:tcPr>
            <w:tcW w:w="4989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0BBD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6E5EB8" w:rsidRPr="006D0BBD" w:rsidTr="009E1A0B">
        <w:trPr>
          <w:gridAfter w:val="1"/>
          <w:wAfter w:w="11" w:type="pct"/>
          <w:trHeight w:val="431"/>
        </w:trPr>
        <w:tc>
          <w:tcPr>
            <w:tcW w:w="498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5EB8" w:rsidRPr="006D0BBD" w:rsidRDefault="006056B3" w:rsidP="0023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и реализация плановых мероприятий, направленных на </w:t>
            </w:r>
            <w:r w:rsidR="009E1A0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проектов по борьбе с допингом в спорте</w:t>
            </w:r>
          </w:p>
        </w:tc>
      </w:tr>
      <w:tr w:rsidR="006E5EB8" w:rsidRPr="006D0BBD" w:rsidTr="009E1A0B">
        <w:trPr>
          <w:gridAfter w:val="1"/>
          <w:wAfter w:w="11" w:type="pct"/>
          <w:trHeight w:val="562"/>
        </w:trPr>
        <w:tc>
          <w:tcPr>
            <w:tcW w:w="4989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0BBD">
              <w:rPr>
                <w:rFonts w:ascii="Times New Roman" w:hAnsi="Times New Roman"/>
                <w:sz w:val="24"/>
              </w:rPr>
              <w:t>Вид трудовой деятельности (группа занятий):</w:t>
            </w:r>
          </w:p>
        </w:tc>
      </w:tr>
      <w:tr w:rsidR="006E5EB8" w:rsidRPr="006D0BBD" w:rsidTr="009E1A0B">
        <w:trPr>
          <w:trHeight w:val="399"/>
        </w:trPr>
        <w:tc>
          <w:tcPr>
            <w:tcW w:w="6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3422</w:t>
            </w:r>
          </w:p>
        </w:tc>
        <w:tc>
          <w:tcPr>
            <w:tcW w:w="17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Спортивные служащие</w:t>
            </w:r>
          </w:p>
        </w:tc>
        <w:tc>
          <w:tcPr>
            <w:tcW w:w="6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</w:rPr>
            </w:pPr>
            <w:r w:rsidRPr="006D0BBD">
              <w:rPr>
                <w:rFonts w:ascii="Times New Roman" w:hAnsi="Times New Roman"/>
              </w:rPr>
              <w:t>-</w:t>
            </w:r>
          </w:p>
        </w:tc>
        <w:tc>
          <w:tcPr>
            <w:tcW w:w="195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5EB8" w:rsidRPr="006D0BBD" w:rsidTr="009E1A0B">
        <w:trPr>
          <w:trHeight w:val="198"/>
        </w:trPr>
        <w:tc>
          <w:tcPr>
            <w:tcW w:w="6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6D0BBD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6D0BB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6E5EB8" w:rsidRPr="006D0BBD" w:rsidTr="009E1A0B">
        <w:trPr>
          <w:trHeight w:val="77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0BBD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6E5EB8" w:rsidRPr="006D0BBD" w:rsidTr="009E1A0B">
        <w:trPr>
          <w:trHeight w:val="283"/>
        </w:trPr>
        <w:tc>
          <w:tcPr>
            <w:tcW w:w="7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93.19</w:t>
            </w:r>
          </w:p>
        </w:tc>
        <w:tc>
          <w:tcPr>
            <w:tcW w:w="423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6E5EB8" w:rsidRPr="006D0BBD" w:rsidTr="009E1A0B">
        <w:trPr>
          <w:trHeight w:val="244"/>
        </w:trPr>
        <w:tc>
          <w:tcPr>
            <w:tcW w:w="7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6D0BBD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6D0BB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3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6E5EB8" w:rsidRPr="006D0BBD" w:rsidRDefault="006E5EB8" w:rsidP="002362A6">
      <w:pPr>
        <w:pStyle w:val="12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6E5EB8" w:rsidRPr="006D0BBD" w:rsidSect="003A6FB8">
          <w:headerReference w:type="even" r:id="rId9"/>
          <w:headerReference w:type="default" r:id="rId10"/>
          <w:footerReference w:type="even" r:id="rId11"/>
          <w:headerReference w:type="first" r:id="rId12"/>
          <w:endnotePr>
            <w:numFmt w:val="decimal"/>
          </w:endnotePr>
          <w:pgSz w:w="11906" w:h="16838" w:code="9"/>
          <w:pgMar w:top="1134" w:right="567" w:bottom="1134" w:left="1134" w:header="709" w:footer="709" w:gutter="567"/>
          <w:cols w:space="708"/>
          <w:titlePg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353"/>
      </w:tblGrid>
      <w:tr w:rsidR="006E5EB8" w:rsidRPr="006D0BBD" w:rsidTr="009E1A0B">
        <w:trPr>
          <w:trHeight w:val="723"/>
        </w:trPr>
        <w:tc>
          <w:tcPr>
            <w:tcW w:w="5000" w:type="pct"/>
            <w:vAlign w:val="center"/>
          </w:tcPr>
          <w:p w:rsidR="006E5EB8" w:rsidRPr="006D0BBD" w:rsidRDefault="006E5EB8" w:rsidP="002362A6">
            <w:pPr>
              <w:pStyle w:val="1a"/>
              <w:jc w:val="center"/>
              <w:rPr>
                <w:lang w:val="ru-RU" w:eastAsia="ru-RU"/>
              </w:rPr>
            </w:pPr>
            <w:bookmarkStart w:id="2" w:name="_Toc436476053"/>
            <w:r w:rsidRPr="006D0BBD">
              <w:rPr>
                <w:szCs w:val="28"/>
                <w:lang w:val="ru-RU" w:eastAsia="ru-RU"/>
              </w:rPr>
              <w:lastRenderedPageBreak/>
              <w:t>II. Описание</w:t>
            </w:r>
            <w:r w:rsidRPr="006D0BBD">
              <w:rPr>
                <w:lang w:val="ru-RU" w:eastAsia="ru-RU"/>
              </w:rPr>
              <w:t xml:space="preserve"> трудовых функций, входящих в профессиональный стандарт (функциональная карта вида профессиональной деятельности)</w:t>
            </w:r>
            <w:bookmarkEnd w:id="2"/>
          </w:p>
        </w:tc>
      </w:tr>
    </w:tbl>
    <w:p w:rsidR="009E1A0B" w:rsidRPr="006D0BBD" w:rsidRDefault="009E1A0B" w:rsidP="002362A6">
      <w:pPr>
        <w:spacing w:after="0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756"/>
        <w:gridCol w:w="4029"/>
        <w:gridCol w:w="1845"/>
        <w:gridCol w:w="5481"/>
        <w:gridCol w:w="1486"/>
        <w:gridCol w:w="1756"/>
      </w:tblGrid>
      <w:tr w:rsidR="006E5EB8" w:rsidRPr="006D0BBD" w:rsidTr="009E1A0B">
        <w:trPr>
          <w:trHeight w:val="381"/>
        </w:trPr>
        <w:tc>
          <w:tcPr>
            <w:tcW w:w="2159" w:type="pct"/>
            <w:gridSpan w:val="3"/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841" w:type="pct"/>
            <w:gridSpan w:val="3"/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6E5EB8" w:rsidRPr="006D0BBD" w:rsidTr="009E1A0B">
        <w:trPr>
          <w:trHeight w:val="1"/>
        </w:trPr>
        <w:tc>
          <w:tcPr>
            <w:tcW w:w="246" w:type="pct"/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312" w:type="pct"/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01" w:type="pct"/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785" w:type="pct"/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4" w:type="pct"/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2" w:type="pct"/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E5EB8" w:rsidRPr="006D0BBD" w:rsidTr="009E1A0B">
        <w:trPr>
          <w:trHeight w:val="285"/>
        </w:trPr>
        <w:tc>
          <w:tcPr>
            <w:tcW w:w="246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12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мероприятий, направленных на противодействие применени</w:t>
            </w:r>
            <w:r w:rsidR="009E1A0B" w:rsidRPr="006D0BB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>допинга в спорте</w:t>
            </w:r>
          </w:p>
        </w:tc>
        <w:tc>
          <w:tcPr>
            <w:tcW w:w="601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pct"/>
          </w:tcPr>
          <w:p w:rsidR="006E5EB8" w:rsidRPr="006D0BBD" w:rsidRDefault="007872BC" w:rsidP="0023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Проработка и подготовка</w:t>
            </w:r>
            <w:r w:rsidR="003560E7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 по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560E7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ротиводействию использовани</w:t>
            </w:r>
            <w:r w:rsidR="009E1A0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="003560E7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запрещенных допинговых средств и/или методов для проведения плановых профилактических антидопинговых мероприятий</w:t>
            </w:r>
          </w:p>
        </w:tc>
        <w:tc>
          <w:tcPr>
            <w:tcW w:w="484" w:type="pc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A/01.4</w:t>
            </w:r>
          </w:p>
        </w:tc>
        <w:tc>
          <w:tcPr>
            <w:tcW w:w="572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5EB8" w:rsidRPr="006D0BBD" w:rsidTr="009E1A0B">
        <w:trPr>
          <w:trHeight w:val="285"/>
        </w:trPr>
        <w:tc>
          <w:tcPr>
            <w:tcW w:w="246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pct"/>
          </w:tcPr>
          <w:p w:rsidR="006E5EB8" w:rsidRPr="006D0BBD" w:rsidRDefault="00E27715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  <w:tc>
          <w:tcPr>
            <w:tcW w:w="484" w:type="pc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A/02.4</w:t>
            </w:r>
          </w:p>
        </w:tc>
        <w:tc>
          <w:tcPr>
            <w:tcW w:w="572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B8" w:rsidRPr="006D0BBD" w:rsidTr="009E1A0B">
        <w:trPr>
          <w:trHeight w:val="285"/>
        </w:trPr>
        <w:tc>
          <w:tcPr>
            <w:tcW w:w="246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31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pct"/>
          </w:tcPr>
          <w:p w:rsidR="006E5EB8" w:rsidRPr="006D0BBD" w:rsidRDefault="00E27715" w:rsidP="002362A6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выполненной информационной работы, ведение статистических учетн</w:t>
            </w:r>
            <w:r w:rsidR="001A403D"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и </w:t>
            </w: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отчетных форм</w:t>
            </w:r>
          </w:p>
        </w:tc>
        <w:tc>
          <w:tcPr>
            <w:tcW w:w="484" w:type="pc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A/03.4</w:t>
            </w:r>
          </w:p>
        </w:tc>
        <w:tc>
          <w:tcPr>
            <w:tcW w:w="572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B8" w:rsidRPr="006D0BBD" w:rsidTr="009E1A0B">
        <w:trPr>
          <w:trHeight w:val="285"/>
        </w:trPr>
        <w:tc>
          <w:tcPr>
            <w:tcW w:w="246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312" w:type="pct"/>
            <w:vMerge w:val="restart"/>
          </w:tcPr>
          <w:p w:rsidR="006E5EB8" w:rsidRPr="006D0BBD" w:rsidRDefault="00E27715" w:rsidP="00F1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 w:rsidR="009E1A0B"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по антидопинговому обеспечению</w:t>
            </w:r>
            <w:r w:rsidR="009E1A0B"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pct"/>
          </w:tcPr>
          <w:p w:rsidR="006E5EB8" w:rsidRPr="006D0BBD" w:rsidRDefault="00E27715" w:rsidP="00236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специалистов по антидопинговому обеспечению</w:t>
            </w:r>
          </w:p>
        </w:tc>
        <w:tc>
          <w:tcPr>
            <w:tcW w:w="484" w:type="pc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B/01.</w:t>
            </w:r>
            <w:r w:rsidR="00E27715" w:rsidRPr="006D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vMerge w:val="restart"/>
          </w:tcPr>
          <w:p w:rsidR="006E5EB8" w:rsidRPr="006D0BBD" w:rsidRDefault="00E27715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5EB8" w:rsidRPr="006D0BBD" w:rsidTr="009E1A0B">
        <w:trPr>
          <w:trHeight w:val="285"/>
        </w:trPr>
        <w:tc>
          <w:tcPr>
            <w:tcW w:w="246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pct"/>
          </w:tcPr>
          <w:p w:rsidR="006E5EB8" w:rsidRPr="006D0BBD" w:rsidRDefault="00E27715" w:rsidP="00236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484" w:type="pc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B/02.</w:t>
            </w:r>
            <w:r w:rsidR="00E27715" w:rsidRPr="006D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B8" w:rsidRPr="006D0BBD" w:rsidTr="009E1A0B">
        <w:trPr>
          <w:trHeight w:val="285"/>
        </w:trPr>
        <w:tc>
          <w:tcPr>
            <w:tcW w:w="246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pct"/>
          </w:tcPr>
          <w:p w:rsidR="006E5EB8" w:rsidRPr="006D0BBD" w:rsidRDefault="00E27715" w:rsidP="00236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взаимодействия и координаци</w:t>
            </w:r>
            <w:r w:rsidR="009E1A0B"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по изданию антидопинговых материалов</w:t>
            </w:r>
          </w:p>
        </w:tc>
        <w:tc>
          <w:tcPr>
            <w:tcW w:w="484" w:type="pct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B/03.</w:t>
            </w:r>
            <w:r w:rsidR="00E27715" w:rsidRPr="006D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vMerge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EB8" w:rsidRPr="006D0BBD" w:rsidRDefault="006E5EB8" w:rsidP="002362A6">
      <w:pPr>
        <w:spacing w:after="0" w:line="240" w:lineRule="auto"/>
        <w:ind w:right="1653"/>
        <w:rPr>
          <w:rFonts w:ascii="Times New Roman" w:hAnsi="Times New Roman"/>
        </w:rPr>
        <w:sectPr w:rsidR="006E5EB8" w:rsidRPr="006D0BBD" w:rsidSect="009E1A0B">
          <w:endnotePr>
            <w:numFmt w:val="decimal"/>
          </w:endnotePr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54"/>
      </w:tblGrid>
      <w:tr w:rsidR="006E5EB8" w:rsidRPr="006D0BBD" w:rsidTr="003A6FB8">
        <w:trPr>
          <w:trHeight w:val="151"/>
        </w:trPr>
        <w:tc>
          <w:tcPr>
            <w:tcW w:w="5000" w:type="pct"/>
            <w:tcBorders>
              <w:top w:val="nil"/>
              <w:bottom w:val="nil"/>
              <w:right w:val="nil"/>
            </w:tcBorders>
          </w:tcPr>
          <w:p w:rsidR="006E5EB8" w:rsidRPr="006D0BBD" w:rsidRDefault="006E5EB8" w:rsidP="002362A6">
            <w:pPr>
              <w:pStyle w:val="1a"/>
              <w:jc w:val="center"/>
              <w:rPr>
                <w:lang w:val="ru-RU" w:eastAsia="ru-RU"/>
              </w:rPr>
            </w:pPr>
            <w:bookmarkStart w:id="3" w:name="_Toc436476054"/>
            <w:r w:rsidRPr="006D0BBD">
              <w:rPr>
                <w:lang w:val="ru-RU" w:eastAsia="ru-RU"/>
              </w:rPr>
              <w:lastRenderedPageBreak/>
              <w:t>III. Характеристика обобщенных трудовых функций</w:t>
            </w:r>
            <w:bookmarkEnd w:id="3"/>
          </w:p>
        </w:tc>
      </w:tr>
    </w:tbl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p w:rsidR="006E5EB8" w:rsidRPr="006D0BBD" w:rsidRDefault="006E5EB8" w:rsidP="002362A6">
      <w:pPr>
        <w:pStyle w:val="23"/>
      </w:pPr>
      <w:bookmarkStart w:id="4" w:name="_Toc436476055"/>
      <w:r w:rsidRPr="006D0BBD">
        <w:t>3.1. Обобщенная трудовая функция</w:t>
      </w:r>
      <w:bookmarkEnd w:id="4"/>
    </w:p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621"/>
        <w:gridCol w:w="138"/>
        <w:gridCol w:w="63"/>
        <w:gridCol w:w="1019"/>
        <w:gridCol w:w="495"/>
        <w:gridCol w:w="1667"/>
        <w:gridCol w:w="601"/>
        <w:gridCol w:w="347"/>
        <w:gridCol w:w="773"/>
        <w:gridCol w:w="660"/>
        <w:gridCol w:w="988"/>
        <w:gridCol w:w="914"/>
      </w:tblGrid>
      <w:tr w:rsidR="003E116F" w:rsidRPr="006D0BBD" w:rsidTr="00C009B3"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3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мероприятий, направленных на противодействие применению допинга в спорте</w:t>
            </w:r>
          </w:p>
        </w:tc>
        <w:tc>
          <w:tcPr>
            <w:tcW w:w="305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36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8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5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1" w:type="pct"/>
            <w:gridSpan w:val="3"/>
            <w:tcBorders>
              <w:top w:val="nil"/>
              <w:bottom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181" w:type="pct"/>
            <w:gridSpan w:val="3"/>
            <w:tcBorders>
              <w:lef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19" w:type="pct"/>
            <w:gridSpan w:val="10"/>
            <w:tcBorders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Специалист по антидопинговой деятельности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13" w:type="pct"/>
            <w:gridSpan w:val="4"/>
            <w:tcBorders>
              <w:lef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gridSpan w:val="9"/>
            <w:tcBorders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  <w:r w:rsidR="007872BC" w:rsidRPr="006D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9B3" w:rsidRPr="006D0BBD">
              <w:rPr>
                <w:rFonts w:ascii="Times New Roman" w:hAnsi="Times New Roman"/>
                <w:sz w:val="24"/>
                <w:szCs w:val="24"/>
              </w:rPr>
              <w:t>–</w:t>
            </w:r>
            <w:r w:rsidR="006917AF" w:rsidRPr="006D0B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программы подготовки </w:t>
            </w:r>
            <w:r w:rsidR="007872BC" w:rsidRPr="006D0BBD">
              <w:rPr>
                <w:rFonts w:ascii="Times New Roman" w:hAnsi="Times New Roman"/>
                <w:sz w:val="24"/>
                <w:szCs w:val="24"/>
              </w:rPr>
              <w:t>специалистов среднего звена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13" w:type="pct"/>
            <w:gridSpan w:val="4"/>
            <w:tcBorders>
              <w:lef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  <w:gridSpan w:val="9"/>
            <w:tcBorders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 xml:space="preserve">Не менее одного года в области </w:t>
            </w:r>
            <w:r w:rsidR="000D5B92" w:rsidRPr="006D0BBD"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13" w:type="pct"/>
            <w:gridSpan w:val="4"/>
            <w:tcBorders>
              <w:lef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  <w:gridSpan w:val="9"/>
            <w:tcBorders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13" w:type="pct"/>
            <w:gridSpan w:val="4"/>
            <w:tcBorders>
              <w:lef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gridSpan w:val="9"/>
            <w:tcBorders>
              <w:right w:val="single" w:sz="4" w:space="0" w:color="808080"/>
            </w:tcBorders>
          </w:tcPr>
          <w:p w:rsidR="006E5EB8" w:rsidRPr="006D0BBD" w:rsidRDefault="006F61DF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Дополнительные характеристики:</w:t>
            </w:r>
            <w:r w:rsidR="006917AF" w:rsidRPr="006D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1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9" w:type="pct"/>
            <w:gridSpan w:val="3"/>
            <w:tcBorders>
              <w:bottom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70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3422</w:t>
            </w:r>
          </w:p>
        </w:tc>
        <w:tc>
          <w:tcPr>
            <w:tcW w:w="3270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Спортивные служащие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1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6D0BB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6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0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Инструктор-методист физкультурно-спортивных организаций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1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1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6D0BB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6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23122</w:t>
            </w:r>
          </w:p>
        </w:tc>
        <w:tc>
          <w:tcPr>
            <w:tcW w:w="3270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Инструктор-методист физкультурно-спортивных организаций</w:t>
            </w: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1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23168</w:t>
            </w:r>
          </w:p>
        </w:tc>
        <w:tc>
          <w:tcPr>
            <w:tcW w:w="3270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</w:tc>
      </w:tr>
    </w:tbl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p w:rsidR="00C009B3" w:rsidRPr="006D0BBD" w:rsidRDefault="00C009B3" w:rsidP="002362A6">
      <w:pPr>
        <w:spacing w:after="0" w:line="240" w:lineRule="auto"/>
        <w:rPr>
          <w:rFonts w:ascii="Times New Roman" w:hAnsi="Times New Roman"/>
        </w:rPr>
      </w:pPr>
    </w:p>
    <w:p w:rsidR="006D0BBD" w:rsidRPr="006D0BBD" w:rsidRDefault="006D0BBD" w:rsidP="002362A6">
      <w:pPr>
        <w:spacing w:after="0" w:line="240" w:lineRule="auto"/>
        <w:rPr>
          <w:rFonts w:ascii="Times New Roman" w:hAnsi="Times New Roman"/>
        </w:rPr>
      </w:pPr>
    </w:p>
    <w:p w:rsidR="00C009B3" w:rsidRPr="006D0BBD" w:rsidRDefault="00C009B3" w:rsidP="002362A6">
      <w:pPr>
        <w:spacing w:after="0" w:line="240" w:lineRule="auto"/>
        <w:rPr>
          <w:rFonts w:ascii="Times New Roman" w:hAnsi="Times New Roman"/>
        </w:rPr>
      </w:pPr>
    </w:p>
    <w:p w:rsidR="00C009B3" w:rsidRPr="006D0BBD" w:rsidRDefault="00C009B3" w:rsidP="002362A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605"/>
        <w:gridCol w:w="1082"/>
        <w:gridCol w:w="400"/>
        <w:gridCol w:w="1762"/>
        <w:gridCol w:w="745"/>
        <w:gridCol w:w="978"/>
        <w:gridCol w:w="660"/>
        <w:gridCol w:w="944"/>
        <w:gridCol w:w="954"/>
      </w:tblGrid>
      <w:tr w:rsidR="006E5EB8" w:rsidRPr="006D0BBD" w:rsidTr="00C009B3">
        <w:trPr>
          <w:trHeight w:val="56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D0BBD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3E116F" w:rsidRPr="006D0BBD" w:rsidTr="00C009B3">
        <w:trPr>
          <w:trHeight w:val="278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5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Проработка и подготовка мер по противодействию использованию запрещенных допинговых средств и/или методов для проведения плановых профилактических антидопинговых мероприятий</w:t>
            </w:r>
          </w:p>
        </w:tc>
        <w:tc>
          <w:tcPr>
            <w:tcW w:w="3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A/01.4</w:t>
            </w:r>
          </w:p>
        </w:tc>
        <w:tc>
          <w:tcPr>
            <w:tcW w:w="8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5EB8" w:rsidRPr="006D0BBD" w:rsidTr="00C009B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B8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009B3" w:rsidRPr="006D0BBD" w:rsidRDefault="00C009B3" w:rsidP="002362A6">
      <w:pPr>
        <w:spacing w:after="0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329"/>
        <w:gridCol w:w="7525"/>
      </w:tblGrid>
      <w:tr w:rsidR="006E5EB8" w:rsidRPr="006D0BBD" w:rsidTr="00C009B3">
        <w:trPr>
          <w:trHeight w:val="20"/>
        </w:trPr>
        <w:tc>
          <w:tcPr>
            <w:tcW w:w="1182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Анализ передового опыта осуществления процесса антидопингового обеспечения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документов международных организаций по вопросам противодействия применению допинга в спорте</w:t>
            </w:r>
          </w:p>
        </w:tc>
      </w:tr>
      <w:tr w:rsidR="00CC7191" w:rsidRPr="006D0BBD" w:rsidTr="00C009B3">
        <w:trPr>
          <w:trHeight w:val="20"/>
        </w:trPr>
        <w:tc>
          <w:tcPr>
            <w:tcW w:w="1182" w:type="pct"/>
            <w:vMerge/>
          </w:tcPr>
          <w:p w:rsidR="00CC7191" w:rsidRPr="006D0BBD" w:rsidRDefault="00CC7191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CC7191" w:rsidRPr="006D0BBD" w:rsidRDefault="00CC7191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мировых достижений в сфере антидопингового обеспечения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3560E7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эффективности методик, направленных на противодействие применени</w:t>
            </w:r>
            <w:r w:rsidR="00C009B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допинга в спорте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3560E7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недрение новых методик осуществления процесса антидопингового обеспечения в конкретные физкультурно-спортивные организации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антидопинговой организацией для получения необходимых инструкций и пособий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методической работы</w:t>
            </w:r>
            <w:r w:rsidR="003560E7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560E7" w:rsidRPr="006D0BBD">
              <w:rPr>
                <w:rFonts w:ascii="Times New Roman" w:hAnsi="Times New Roman"/>
                <w:color w:val="000000" w:themeColor="text1"/>
                <w:sz w:val="24"/>
              </w:rPr>
              <w:t>по противодействию использовани</w:t>
            </w:r>
            <w:r w:rsidR="00C009B3" w:rsidRPr="006D0BBD">
              <w:rPr>
                <w:rFonts w:ascii="Times New Roman" w:hAnsi="Times New Roman"/>
                <w:color w:val="000000" w:themeColor="text1"/>
                <w:sz w:val="24"/>
              </w:rPr>
              <w:t>ю</w:t>
            </w:r>
            <w:r w:rsidR="003560E7" w:rsidRPr="006D0BBD">
              <w:rPr>
                <w:rFonts w:ascii="Times New Roman" w:hAnsi="Times New Roman"/>
                <w:color w:val="000000" w:themeColor="text1"/>
                <w:sz w:val="24"/>
              </w:rPr>
              <w:t xml:space="preserve"> запрещенных допинговых средств и/или методов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Согласование и </w:t>
            </w:r>
            <w:r w:rsidR="007649DB" w:rsidRPr="006D0BBD">
              <w:rPr>
                <w:rFonts w:ascii="Times New Roman" w:hAnsi="Times New Roman"/>
                <w:color w:val="000000" w:themeColor="text1"/>
                <w:sz w:val="24"/>
              </w:rPr>
              <w:t>проведение плановых профилактических антидопинговых мероприятий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 w:val="restart"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Выявлять и обосновывать достоинства и недостатки методик, направленных на противодействие применени</w:t>
            </w:r>
            <w:r w:rsidR="00C009B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допинга в спорте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информацию</w:t>
            </w:r>
            <w:r w:rsidR="007872B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антидопинговых организаций, статистических сборников, отчетных данных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Предлагать решение проблемы </w:t>
            </w:r>
            <w:r w:rsidR="007649D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нарушения антидопинговых правил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основе собранных данных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7649DB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Использовать наглядные материалы </w:t>
            </w:r>
            <w:r w:rsidR="00C009B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</w:t>
            </w:r>
            <w:r w:rsidR="00C009B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практических занятий для слушателей по основам противодействия применению допинга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в сфере физической культуры и спорта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Методы предотвращения противоправного влияния на результаты официальных спортивных соревнований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Антидопинговые стандарты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E5EB8" w:rsidRPr="006D0BBD" w:rsidTr="00C009B3">
        <w:trPr>
          <w:trHeight w:val="258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8" w:type="pct"/>
          </w:tcPr>
          <w:p w:rsidR="006E5EB8" w:rsidRPr="006D0BBD" w:rsidRDefault="00E81733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  <w:vMerge/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6E5EB8" w:rsidRPr="006D0BBD" w:rsidTr="00C009B3">
        <w:trPr>
          <w:trHeight w:val="20"/>
        </w:trPr>
        <w:tc>
          <w:tcPr>
            <w:tcW w:w="1182" w:type="pct"/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18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111"/>
        <w:gridCol w:w="849"/>
        <w:gridCol w:w="1133"/>
        <w:gridCol w:w="1626"/>
        <w:gridCol w:w="609"/>
      </w:tblGrid>
      <w:tr w:rsidR="006E5EB8" w:rsidRPr="006D0BBD" w:rsidTr="00C009B3">
        <w:trPr>
          <w:trHeight w:val="521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D0BBD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3E116F" w:rsidRPr="006D0BBD" w:rsidTr="00C009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99"/>
        </w:trPr>
        <w:tc>
          <w:tcPr>
            <w:tcW w:w="7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  <w:tc>
          <w:tcPr>
            <w:tcW w:w="43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A/02.4</w:t>
            </w:r>
          </w:p>
        </w:tc>
        <w:tc>
          <w:tcPr>
            <w:tcW w:w="825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E5EB8" w:rsidRPr="006D0BBD" w:rsidRDefault="006E5EB8" w:rsidP="002362A6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93"/>
        <w:gridCol w:w="1220"/>
        <w:gridCol w:w="400"/>
        <w:gridCol w:w="2507"/>
        <w:gridCol w:w="1638"/>
        <w:gridCol w:w="1896"/>
      </w:tblGrid>
      <w:tr w:rsidR="006E5EB8" w:rsidRPr="006D0BBD" w:rsidTr="00785C81">
        <w:trPr>
          <w:trHeight w:val="488"/>
        </w:trPr>
        <w:tc>
          <w:tcPr>
            <w:tcW w:w="111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B8" w:rsidRPr="006D0BBD" w:rsidTr="00785C81">
        <w:trPr>
          <w:trHeight w:val="479"/>
        </w:trPr>
        <w:tc>
          <w:tcPr>
            <w:tcW w:w="1113" w:type="pct"/>
            <w:tcBorders>
              <w:top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E5EB8" w:rsidRPr="006D0BBD" w:rsidRDefault="006E5EB8" w:rsidP="002362A6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194"/>
        <w:gridCol w:w="7660"/>
      </w:tblGrid>
      <w:tr w:rsidR="006E5EB8" w:rsidRPr="006D0BBD" w:rsidTr="00785C81">
        <w:trPr>
          <w:trHeight w:val="20"/>
        </w:trPr>
        <w:tc>
          <w:tcPr>
            <w:tcW w:w="1113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="0064029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просветительских программ и информационных мероприятий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основам противодействия применению допинга</w:t>
            </w:r>
          </w:p>
        </w:tc>
      </w:tr>
      <w:tr w:rsidR="006E5EB8" w:rsidRPr="006D0BBD" w:rsidTr="00785C8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методов составления консультационных программ для различной целевой аудитории, включая детей</w:t>
            </w:r>
          </w:p>
        </w:tc>
      </w:tr>
      <w:tr w:rsidR="006E5EB8" w:rsidRPr="006D0BBD" w:rsidTr="00785C8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CC7191" w:rsidP="00A728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="007872B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соответствии с должностными полномочиями в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иях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рабочих встреч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вопросам разработки </w:t>
            </w:r>
            <w:r w:rsidR="0064029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просветительских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области антидопинг</w:t>
            </w:r>
            <w:r w:rsidR="00A7282F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овой деятельности</w:t>
            </w:r>
          </w:p>
        </w:tc>
      </w:tr>
      <w:tr w:rsidR="006E5EB8" w:rsidRPr="006D0BBD" w:rsidTr="00785C8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дистанционных программ по вопросам противодействия применени</w:t>
            </w:r>
            <w:r w:rsidR="00104EB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допинга в спорте для различных категорий слушателей</w:t>
            </w:r>
          </w:p>
        </w:tc>
      </w:tr>
      <w:tr w:rsidR="006E5EB8" w:rsidRPr="006D0BBD" w:rsidTr="00785C8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инструкций и рекомендаций по разработке антидопинговых программ</w:t>
            </w:r>
          </w:p>
        </w:tc>
      </w:tr>
      <w:tr w:rsidR="006E5EB8" w:rsidRPr="006D0BBD" w:rsidTr="00785C8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консультационных мероприятий</w:t>
            </w:r>
            <w:r w:rsidR="0064029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области антидопингового законодательства</w:t>
            </w:r>
          </w:p>
        </w:tc>
      </w:tr>
      <w:tr w:rsidR="00CC7191" w:rsidRPr="006D0BBD" w:rsidTr="00785C81">
        <w:trPr>
          <w:trHeight w:val="20"/>
        </w:trPr>
        <w:tc>
          <w:tcPr>
            <w:tcW w:w="1113" w:type="pct"/>
            <w:vMerge/>
          </w:tcPr>
          <w:p w:rsidR="00CC7191" w:rsidRPr="006D0BBD" w:rsidRDefault="00CC7191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C7191" w:rsidRPr="006D0BBD" w:rsidRDefault="00CC7191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просветительских программ и информационных мероприятий в соответствии с целевой аудиторией</w:t>
            </w:r>
          </w:p>
        </w:tc>
      </w:tr>
      <w:tr w:rsidR="00C3679C" w:rsidRPr="006D0BBD" w:rsidTr="002053C9">
        <w:trPr>
          <w:trHeight w:val="20"/>
        </w:trPr>
        <w:tc>
          <w:tcPr>
            <w:tcW w:w="1113" w:type="pct"/>
            <w:vMerge/>
          </w:tcPr>
          <w:p w:rsidR="00C3679C" w:rsidRPr="006D0BBD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vAlign w:val="center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предпочтительной формы подачи материала различным целевым аудиториям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(пропаганда) соответствия этическому антидопинговому кодексу для целевой аудитории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утверждение расписаний занятий для отдельных групп слушателей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материалов для публикации в журналах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 w:val="restart"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</w:t>
            </w:r>
            <w:r w:rsidR="00104EB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водить записи о ежедневной работе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методику проведения практических занятий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Оформлять наглядные материалы по антидопинговой информационной тематике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контрольные задания для целевой аудитории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Разрабатывать методы составления консультационных программ 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формы, приемы, методы и средства подачи информации, в том числе с учетом индивидуального плана спортивной подготовки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выбор программы и методического обеспечения, включая цифровые образовательные ресурсы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проведение занятия с использованием приемов в области педагогики и психологии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Осуществлять методическую работу с целевыми аудиториями, ориентируясь на личностные характеристики, развитие мотивации, познавательные интересы 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E52F1A" w:rsidRPr="006D0B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52F1A" w:rsidRPr="006D0BBD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E52F1A" w:rsidRPr="006D0B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3679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Составлять и оформлять целевые программы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7872B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Подготавливать</w:t>
            </w:r>
            <w:r w:rsidR="00C3679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материалы для журнальных статей 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Консультировать несовершеннолетних по вопросам антидопинговой тематики</w:t>
            </w:r>
          </w:p>
        </w:tc>
      </w:tr>
      <w:tr w:rsidR="00C3679C" w:rsidRPr="006D0BBD" w:rsidTr="00EC492A">
        <w:trPr>
          <w:trHeight w:val="578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Пользоваться текстовыми редакторами, электронными таблицами, электронной почтой и браузерами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 w:val="restart"/>
          </w:tcPr>
          <w:p w:rsidR="00C3679C" w:rsidRPr="006D0BBD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Антидопинговое законодательство Российской Федерации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методики составления просветительских программ и информационных мероприятий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  <w:vMerge/>
          </w:tcPr>
          <w:p w:rsidR="00C3679C" w:rsidRPr="006D0BBD" w:rsidDel="002A1D54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C3679C" w:rsidRPr="006D0BBD" w:rsidTr="00785C81">
        <w:trPr>
          <w:trHeight w:val="20"/>
        </w:trPr>
        <w:tc>
          <w:tcPr>
            <w:tcW w:w="1113" w:type="pct"/>
          </w:tcPr>
          <w:p w:rsidR="00C3679C" w:rsidRPr="006D0BBD" w:rsidDel="002A1D54" w:rsidRDefault="00C3679C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7" w:type="pct"/>
          </w:tcPr>
          <w:p w:rsidR="00C3679C" w:rsidRPr="006D0BBD" w:rsidRDefault="00C3679C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3411"/>
        <w:gridCol w:w="1098"/>
        <w:gridCol w:w="1070"/>
        <w:gridCol w:w="1673"/>
        <w:gridCol w:w="780"/>
      </w:tblGrid>
      <w:tr w:rsidR="006E5EB8" w:rsidRPr="006D0BBD" w:rsidTr="003A6FB8">
        <w:trPr>
          <w:trHeight w:val="592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D0BBD">
              <w:rPr>
                <w:rFonts w:ascii="Times New Roman" w:hAnsi="Times New Roman"/>
                <w:b/>
                <w:sz w:val="24"/>
                <w:szCs w:val="20"/>
              </w:rPr>
              <w:t>3.1.3. Трудовая функция</w:t>
            </w:r>
          </w:p>
        </w:tc>
      </w:tr>
      <w:tr w:rsidR="003E116F" w:rsidRPr="006D0BBD" w:rsidTr="00104E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55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A/03.4</w:t>
            </w:r>
          </w:p>
        </w:tc>
        <w:tc>
          <w:tcPr>
            <w:tcW w:w="84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116F" w:rsidRPr="006D0BBD" w:rsidRDefault="003E116F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E5EB8" w:rsidRPr="006D0BBD" w:rsidRDefault="006E5EB8" w:rsidP="002362A6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93"/>
        <w:gridCol w:w="1220"/>
        <w:gridCol w:w="400"/>
        <w:gridCol w:w="2507"/>
        <w:gridCol w:w="1638"/>
        <w:gridCol w:w="1896"/>
      </w:tblGrid>
      <w:tr w:rsidR="006E5EB8" w:rsidRPr="006D0BBD" w:rsidTr="003A6FB8">
        <w:trPr>
          <w:trHeight w:val="488"/>
        </w:trPr>
        <w:tc>
          <w:tcPr>
            <w:tcW w:w="111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B8" w:rsidRPr="006D0BBD" w:rsidTr="003A6FB8">
        <w:trPr>
          <w:trHeight w:val="479"/>
        </w:trPr>
        <w:tc>
          <w:tcPr>
            <w:tcW w:w="1113" w:type="pct"/>
            <w:tcBorders>
              <w:top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E5EB8" w:rsidRPr="006D0BBD" w:rsidRDefault="006E5EB8" w:rsidP="002362A6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194"/>
        <w:gridCol w:w="7660"/>
      </w:tblGrid>
      <w:tr w:rsidR="006E5EB8" w:rsidRPr="006D0BBD" w:rsidTr="00104EB1">
        <w:trPr>
          <w:trHeight w:val="20"/>
        </w:trPr>
        <w:tc>
          <w:tcPr>
            <w:tcW w:w="1113" w:type="pct"/>
            <w:vMerge w:val="restart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7" w:type="pct"/>
          </w:tcPr>
          <w:p w:rsidR="006E5EB8" w:rsidRPr="006D0BBD" w:rsidRDefault="0018603D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инструкций и пособий для проведения мониторинга выполняемой работы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603D" w:rsidRPr="006D0BBD" w:rsidTr="00104EB1">
        <w:trPr>
          <w:trHeight w:val="20"/>
        </w:trPr>
        <w:tc>
          <w:tcPr>
            <w:tcW w:w="1113" w:type="pct"/>
            <w:vMerge/>
          </w:tcPr>
          <w:p w:rsidR="0018603D" w:rsidRPr="006D0BBD" w:rsidRDefault="0018603D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18603D" w:rsidRPr="006D0BBD" w:rsidRDefault="0018603D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мониторинга выполняемой работы на основе инструкций и пособий</w:t>
            </w:r>
          </w:p>
        </w:tc>
      </w:tr>
      <w:tr w:rsidR="0018603D" w:rsidRPr="006D0BBD" w:rsidTr="00104EB1">
        <w:trPr>
          <w:trHeight w:val="20"/>
        </w:trPr>
        <w:tc>
          <w:tcPr>
            <w:tcW w:w="1113" w:type="pct"/>
            <w:vMerge/>
          </w:tcPr>
          <w:p w:rsidR="0018603D" w:rsidRPr="006D0BBD" w:rsidRDefault="0018603D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18603D" w:rsidRPr="006D0BBD" w:rsidRDefault="0018603D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Заполнение статистических </w:t>
            </w:r>
            <w:r w:rsidR="001A403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учетных и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отчетных форм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антидопинговых мероприятий</w:t>
            </w:r>
            <w:r w:rsidR="0018603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целью контроля актуальности представляемого </w:t>
            </w:r>
            <w:r w:rsidR="007872B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информационного </w:t>
            </w:r>
            <w:r w:rsidR="0018603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</w:t>
            </w:r>
            <w:r w:rsidR="007872B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эффективности </w:t>
            </w:r>
            <w:r w:rsidR="00DA049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проводимых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</w:t>
            </w:r>
            <w:r w:rsidR="0018603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A049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методом анкетирования </w:t>
            </w:r>
            <w:r w:rsidR="0018603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аудитории</w:t>
            </w:r>
            <w:r w:rsidR="00BC657F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pct"/>
          </w:tcPr>
          <w:p w:rsidR="006E5EB8" w:rsidRPr="006D0BBD" w:rsidRDefault="00A343D2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Прогнозирование</w:t>
            </w:r>
            <w:r w:rsidR="00EB328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C657F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возможных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конфликтных ситуаций</w:t>
            </w:r>
            <w:r w:rsidR="00BC657F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CD7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процессе работы со слушателями в зависимости от аудитории 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деловой переписки с заинтересованными организациями (лицами)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реестра организаций (лиц), заинтересованных в развитии сотрудничества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pct"/>
          </w:tcPr>
          <w:p w:rsidR="00BC657F" w:rsidRPr="006D0BBD" w:rsidRDefault="007D4A8A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Выбор формы </w:t>
            </w:r>
            <w:r w:rsidR="007F6AE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информирования аудитории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зависимости от возраста и отношения</w:t>
            </w:r>
            <w:r w:rsidR="007F6AE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слушателей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спорту 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 xml:space="preserve">Согласование изменений в плане </w:t>
            </w:r>
            <w:r w:rsidR="007872BC" w:rsidRPr="006D0BBD">
              <w:rPr>
                <w:rFonts w:ascii="Times New Roman" w:hAnsi="Times New Roman"/>
                <w:sz w:val="24"/>
                <w:szCs w:val="24"/>
              </w:rPr>
              <w:t>антидопинговых и спортивных мероприятий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Контроль выполнения плана</w:t>
            </w:r>
            <w:r w:rsidR="007872BC" w:rsidRPr="006D0BBD">
              <w:rPr>
                <w:rFonts w:ascii="Times New Roman" w:hAnsi="Times New Roman"/>
                <w:sz w:val="24"/>
                <w:szCs w:val="24"/>
              </w:rPr>
              <w:t xml:space="preserve"> антидопинговых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="007F6AEA" w:rsidRPr="006D0BBD">
              <w:rPr>
                <w:rFonts w:ascii="Times New Roman" w:hAnsi="Times New Roman"/>
                <w:sz w:val="24"/>
                <w:szCs w:val="24"/>
              </w:rPr>
              <w:t>и эффективности</w:t>
            </w:r>
            <w:r w:rsidR="007B4828" w:rsidRPr="006D0BBD">
              <w:rPr>
                <w:rFonts w:ascii="Times New Roman" w:hAnsi="Times New Roman"/>
                <w:sz w:val="24"/>
                <w:szCs w:val="24"/>
              </w:rPr>
              <w:t xml:space="preserve"> проведенной работы по мониторингу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Оформление текущей рабочей документации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 w:val="restart"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Планировать антидопинговые мероприятия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Контролировать эффективность проведенных мероприятий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Анализировать передовой опыт антидопинговой деятельности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04EB1" w:rsidRPr="006D0BBD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>води</w:t>
            </w:r>
            <w:r w:rsidR="009B032C" w:rsidRPr="006D0BBD">
              <w:rPr>
                <w:rFonts w:ascii="Times New Roman" w:hAnsi="Times New Roman"/>
                <w:sz w:val="24"/>
                <w:szCs w:val="24"/>
              </w:rPr>
              <w:t>ть объективную оценку конфликтных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</w:t>
            </w:r>
            <w:r w:rsidR="009B032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принимать </w:t>
            </w:r>
            <w:r w:rsidR="002156C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по недопу</w:t>
            </w:r>
            <w:r w:rsidR="002156CC" w:rsidRPr="006D0BBD">
              <w:rPr>
                <w:rFonts w:ascii="Times New Roman" w:hAnsi="Times New Roman"/>
                <w:sz w:val="24"/>
                <w:szCs w:val="24"/>
              </w:rPr>
              <w:t>щению конфликт</w:t>
            </w:r>
            <w:r w:rsidR="00160E21" w:rsidRPr="006D0BBD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Merge/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Пользоваться текстовыми редакторами, электронными таблицами, электронной почтой и браузерами</w:t>
            </w:r>
          </w:p>
        </w:tc>
      </w:tr>
      <w:tr w:rsidR="00104EB1" w:rsidRPr="006D0BBD" w:rsidTr="00104EB1">
        <w:trPr>
          <w:trHeight w:val="317"/>
        </w:trPr>
        <w:tc>
          <w:tcPr>
            <w:tcW w:w="1113" w:type="pct"/>
            <w:vMerge w:val="restart"/>
          </w:tcPr>
          <w:p w:rsidR="00104EB1" w:rsidRPr="006D0BBD" w:rsidRDefault="00104EB1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87" w:type="pct"/>
          </w:tcPr>
          <w:p w:rsidR="00104EB1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104EB1" w:rsidRPr="006D0BBD" w:rsidTr="00104EB1">
        <w:trPr>
          <w:trHeight w:val="317"/>
        </w:trPr>
        <w:tc>
          <w:tcPr>
            <w:tcW w:w="1113" w:type="pct"/>
            <w:vMerge/>
          </w:tcPr>
          <w:p w:rsidR="00104EB1" w:rsidRPr="006D0BBD" w:rsidDel="002A1D54" w:rsidRDefault="00104EB1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:rsidR="00104EB1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информационную и образовательную деятельность</w:t>
            </w:r>
          </w:p>
        </w:tc>
      </w:tr>
      <w:tr w:rsidR="00104EB1" w:rsidRPr="006D0BBD" w:rsidTr="00104EB1">
        <w:trPr>
          <w:trHeight w:val="20"/>
        </w:trPr>
        <w:tc>
          <w:tcPr>
            <w:tcW w:w="1113" w:type="pct"/>
            <w:vMerge/>
            <w:vAlign w:val="center"/>
          </w:tcPr>
          <w:p w:rsidR="00104EB1" w:rsidRPr="006D0BBD" w:rsidDel="002A1D54" w:rsidRDefault="00104EB1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7" w:type="pct"/>
          </w:tcPr>
          <w:p w:rsidR="00104EB1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Методы анализа и систематизации информации</w:t>
            </w:r>
          </w:p>
        </w:tc>
      </w:tr>
      <w:tr w:rsidR="00104EB1" w:rsidRPr="006D0BBD" w:rsidTr="00104EB1">
        <w:trPr>
          <w:trHeight w:val="20"/>
        </w:trPr>
        <w:tc>
          <w:tcPr>
            <w:tcW w:w="1113" w:type="pct"/>
            <w:vMerge/>
            <w:vAlign w:val="center"/>
          </w:tcPr>
          <w:p w:rsidR="00104EB1" w:rsidRPr="006D0BBD" w:rsidDel="002A1D54" w:rsidRDefault="00104EB1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7" w:type="pct"/>
          </w:tcPr>
          <w:p w:rsidR="00104EB1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Методы ведения деловых переговоров</w:t>
            </w:r>
          </w:p>
        </w:tc>
      </w:tr>
      <w:tr w:rsidR="00104EB1" w:rsidRPr="006D0BBD" w:rsidTr="00104EB1">
        <w:trPr>
          <w:trHeight w:val="20"/>
        </w:trPr>
        <w:tc>
          <w:tcPr>
            <w:tcW w:w="1113" w:type="pct"/>
            <w:vMerge/>
            <w:vAlign w:val="center"/>
          </w:tcPr>
          <w:p w:rsidR="00104EB1" w:rsidRPr="006D0BBD" w:rsidDel="002A1D54" w:rsidRDefault="00104EB1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7" w:type="pct"/>
          </w:tcPr>
          <w:p w:rsidR="00104EB1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Методика анализа принятия управленческих решений</w:t>
            </w:r>
          </w:p>
        </w:tc>
      </w:tr>
      <w:tr w:rsidR="00104EB1" w:rsidRPr="006D0BBD" w:rsidTr="00104EB1">
        <w:trPr>
          <w:trHeight w:val="20"/>
        </w:trPr>
        <w:tc>
          <w:tcPr>
            <w:tcW w:w="1113" w:type="pct"/>
            <w:vMerge/>
            <w:vAlign w:val="center"/>
          </w:tcPr>
          <w:p w:rsidR="00104EB1" w:rsidRPr="006D0BBD" w:rsidDel="002A1D54" w:rsidRDefault="00104EB1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7" w:type="pct"/>
          </w:tcPr>
          <w:p w:rsidR="00104EB1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Способы и методы контроля знаний, в том числе с использованием дистанционных методов преподавания</w:t>
            </w:r>
          </w:p>
        </w:tc>
      </w:tr>
      <w:tr w:rsidR="00104EB1" w:rsidRPr="006D0BBD" w:rsidTr="00104EB1">
        <w:trPr>
          <w:trHeight w:val="20"/>
        </w:trPr>
        <w:tc>
          <w:tcPr>
            <w:tcW w:w="1113" w:type="pct"/>
            <w:vMerge/>
          </w:tcPr>
          <w:p w:rsidR="00104EB1" w:rsidRPr="006D0BBD" w:rsidDel="002A1D54" w:rsidRDefault="00104EB1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7" w:type="pct"/>
          </w:tcPr>
          <w:p w:rsidR="00104EB1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Основы работы с персональным компьютером</w:t>
            </w:r>
          </w:p>
        </w:tc>
      </w:tr>
      <w:tr w:rsidR="00104EB1" w:rsidRPr="006D0BBD" w:rsidTr="00104EB1">
        <w:trPr>
          <w:trHeight w:val="20"/>
        </w:trPr>
        <w:tc>
          <w:tcPr>
            <w:tcW w:w="1113" w:type="pct"/>
            <w:vMerge/>
          </w:tcPr>
          <w:p w:rsidR="00104EB1" w:rsidRPr="006D0BBD" w:rsidDel="002A1D54" w:rsidRDefault="00104EB1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7" w:type="pct"/>
          </w:tcPr>
          <w:p w:rsidR="00104EB1" w:rsidRPr="006D0BBD" w:rsidRDefault="00104EB1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Нормативные акты, регламентирующие выполнение должностных обязанностей</w:t>
            </w:r>
          </w:p>
        </w:tc>
      </w:tr>
      <w:tr w:rsidR="006E5EB8" w:rsidRPr="006D0BBD" w:rsidTr="00104EB1">
        <w:trPr>
          <w:trHeight w:val="20"/>
        </w:trPr>
        <w:tc>
          <w:tcPr>
            <w:tcW w:w="1113" w:type="pct"/>
            <w:vAlign w:val="center"/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7" w:type="pct"/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116F" w:rsidRPr="006D0BBD" w:rsidRDefault="003E116F" w:rsidP="002362A6">
      <w:pPr>
        <w:spacing w:after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68"/>
        <w:gridCol w:w="725"/>
        <w:gridCol w:w="1220"/>
        <w:gridCol w:w="400"/>
        <w:gridCol w:w="1762"/>
        <w:gridCol w:w="745"/>
        <w:gridCol w:w="978"/>
        <w:gridCol w:w="660"/>
        <w:gridCol w:w="944"/>
        <w:gridCol w:w="952"/>
      </w:tblGrid>
      <w:tr w:rsidR="006E5EB8" w:rsidRPr="006D0BBD" w:rsidTr="00104EB1">
        <w:trPr>
          <w:trHeight w:val="592"/>
        </w:trPr>
        <w:tc>
          <w:tcPr>
            <w:tcW w:w="5000" w:type="pct"/>
            <w:gridSpan w:val="10"/>
            <w:vAlign w:val="center"/>
          </w:tcPr>
          <w:p w:rsidR="006E5EB8" w:rsidRDefault="006E5EB8" w:rsidP="002362A6">
            <w:pPr>
              <w:pStyle w:val="23"/>
              <w:rPr>
                <w:lang w:eastAsia="ru-RU"/>
              </w:rPr>
            </w:pPr>
            <w:bookmarkStart w:id="5" w:name="_Toc436476056"/>
            <w:r w:rsidRPr="006D0BBD">
              <w:rPr>
                <w:lang w:eastAsia="ru-RU"/>
              </w:rPr>
              <w:t>3.2. Обобщенная трудовая функция</w:t>
            </w:r>
            <w:bookmarkEnd w:id="5"/>
          </w:p>
          <w:p w:rsidR="00F12ED5" w:rsidRDefault="00F12ED5" w:rsidP="002362A6">
            <w:pPr>
              <w:pStyle w:val="23"/>
              <w:rPr>
                <w:lang w:eastAsia="ru-RU"/>
              </w:rPr>
            </w:pPr>
          </w:p>
          <w:p w:rsidR="00F12ED5" w:rsidRPr="006D0BBD" w:rsidRDefault="00F12ED5" w:rsidP="002362A6">
            <w:pPr>
              <w:pStyle w:val="23"/>
              <w:rPr>
                <w:lang w:eastAsia="ru-RU"/>
              </w:rPr>
            </w:pPr>
          </w:p>
        </w:tc>
      </w:tr>
      <w:tr w:rsidR="00C009B3" w:rsidRPr="006D0BBD" w:rsidTr="00104EB1">
        <w:trPr>
          <w:trHeight w:val="278"/>
        </w:trPr>
        <w:tc>
          <w:tcPr>
            <w:tcW w:w="745" w:type="pct"/>
            <w:tcBorders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8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9B3" w:rsidRPr="006D0BBD" w:rsidRDefault="00C009B3" w:rsidP="00F1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 антидопинговому обеспечению </w:t>
            </w:r>
          </w:p>
        </w:tc>
        <w:tc>
          <w:tcPr>
            <w:tcW w:w="3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4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5EB8" w:rsidRPr="006D0BBD" w:rsidTr="00104EB1">
        <w:trPr>
          <w:trHeight w:val="281"/>
        </w:trPr>
        <w:tc>
          <w:tcPr>
            <w:tcW w:w="5000" w:type="pct"/>
            <w:gridSpan w:val="10"/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E5EB8" w:rsidRPr="006D0BBD" w:rsidTr="00104EB1">
        <w:trPr>
          <w:trHeight w:val="488"/>
        </w:trPr>
        <w:tc>
          <w:tcPr>
            <w:tcW w:w="1113" w:type="pct"/>
            <w:gridSpan w:val="2"/>
            <w:tcBorders>
              <w:right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B8" w:rsidRPr="006D0BBD" w:rsidTr="00104EB1">
        <w:trPr>
          <w:trHeight w:val="479"/>
        </w:trPr>
        <w:tc>
          <w:tcPr>
            <w:tcW w:w="1113" w:type="pct"/>
            <w:gridSpan w:val="2"/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pct"/>
            <w:gridSpan w:val="4"/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2" w:type="pct"/>
            <w:gridSpan w:val="2"/>
          </w:tcPr>
          <w:p w:rsidR="006E5EB8" w:rsidRPr="006D0BBD" w:rsidRDefault="006E5EB8" w:rsidP="00A7282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04EB1" w:rsidRPr="006D0BBD" w:rsidRDefault="00104EB1" w:rsidP="002362A6">
      <w:pPr>
        <w:spacing w:after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32"/>
        <w:gridCol w:w="1413"/>
        <w:gridCol w:w="6109"/>
      </w:tblGrid>
      <w:tr w:rsidR="006E5EB8" w:rsidRPr="006D0BBD" w:rsidTr="00104EB1">
        <w:trPr>
          <w:trHeight w:val="525"/>
        </w:trPr>
        <w:tc>
          <w:tcPr>
            <w:tcW w:w="11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Менеджер по антидопинговому обеспечению</w:t>
            </w:r>
          </w:p>
        </w:tc>
      </w:tr>
      <w:tr w:rsidR="006E5EB8" w:rsidRPr="006D0BBD" w:rsidTr="00104EB1">
        <w:trPr>
          <w:trHeight w:val="216"/>
        </w:trPr>
        <w:tc>
          <w:tcPr>
            <w:tcW w:w="1183" w:type="pct"/>
            <w:tcBorders>
              <w:top w:val="single" w:sz="4" w:space="0" w:color="808080"/>
              <w:bottom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2"/>
            <w:tcBorders>
              <w:top w:val="single" w:sz="4" w:space="0" w:color="808080"/>
              <w:bottom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B8" w:rsidRPr="006D0BBD" w:rsidTr="00104EB1">
        <w:trPr>
          <w:trHeight w:val="525"/>
        </w:trPr>
        <w:tc>
          <w:tcPr>
            <w:tcW w:w="11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1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7D4A8A" w:rsidP="0023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образование </w:t>
            </w:r>
            <w:r w:rsidR="00104EB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2156C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бакалавриат</w:t>
            </w:r>
          </w:p>
        </w:tc>
      </w:tr>
      <w:tr w:rsidR="006E5EB8" w:rsidRPr="006D0BBD" w:rsidTr="00104EB1">
        <w:trPr>
          <w:trHeight w:val="525"/>
        </w:trPr>
        <w:tc>
          <w:tcPr>
            <w:tcW w:w="11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1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 xml:space="preserve">Не менее одного года в </w:t>
            </w:r>
            <w:r w:rsidR="000D5B92" w:rsidRPr="006D0BBD">
              <w:rPr>
                <w:rFonts w:ascii="Times New Roman" w:hAnsi="Times New Roman"/>
                <w:sz w:val="24"/>
                <w:szCs w:val="24"/>
              </w:rPr>
              <w:t>сфере антидопинговой службы</w:t>
            </w:r>
          </w:p>
        </w:tc>
      </w:tr>
      <w:tr w:rsidR="006E5EB8" w:rsidRPr="006D0BBD" w:rsidTr="00104EB1">
        <w:trPr>
          <w:trHeight w:val="525"/>
        </w:trPr>
        <w:tc>
          <w:tcPr>
            <w:tcW w:w="11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1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5EB8" w:rsidRPr="006D0BBD" w:rsidTr="00104EB1">
        <w:trPr>
          <w:trHeight w:val="525"/>
        </w:trPr>
        <w:tc>
          <w:tcPr>
            <w:tcW w:w="11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1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F61DF" w:rsidP="00A7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5EB8" w:rsidRPr="006D0BBD" w:rsidTr="00104EB1">
        <w:trPr>
          <w:trHeight w:val="525"/>
        </w:trPr>
        <w:tc>
          <w:tcPr>
            <w:tcW w:w="5000" w:type="pct"/>
            <w:gridSpan w:val="3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Дополнительные характеристики:</w:t>
            </w:r>
            <w:r w:rsidR="007D4A8A" w:rsidRPr="006D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EB8" w:rsidRPr="006D0BBD" w:rsidTr="00104EB1">
        <w:trPr>
          <w:trHeight w:val="20"/>
        </w:trPr>
        <w:tc>
          <w:tcPr>
            <w:tcW w:w="11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1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E5EB8" w:rsidRPr="006D0BBD" w:rsidTr="00104EB1">
        <w:trPr>
          <w:trHeight w:val="20"/>
        </w:trPr>
        <w:tc>
          <w:tcPr>
            <w:tcW w:w="11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1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3422</w:t>
            </w:r>
          </w:p>
        </w:tc>
        <w:tc>
          <w:tcPr>
            <w:tcW w:w="31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Спортивные служащие</w:t>
            </w:r>
          </w:p>
        </w:tc>
      </w:tr>
      <w:tr w:rsidR="006E5EB8" w:rsidRPr="006D0BBD" w:rsidTr="00104EB1">
        <w:trPr>
          <w:trHeight w:val="20"/>
        </w:trPr>
        <w:tc>
          <w:tcPr>
            <w:tcW w:w="1183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1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Инструктор-методист физкультурно-спортивных организаций</w:t>
            </w:r>
          </w:p>
        </w:tc>
      </w:tr>
      <w:tr w:rsidR="006E5EB8" w:rsidRPr="006D0BBD" w:rsidTr="00104EB1">
        <w:trPr>
          <w:trHeight w:val="20"/>
        </w:trPr>
        <w:tc>
          <w:tcPr>
            <w:tcW w:w="11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</w:tc>
      </w:tr>
      <w:tr w:rsidR="006E5EB8" w:rsidRPr="006D0BBD" w:rsidTr="00104EB1">
        <w:trPr>
          <w:trHeight w:val="20"/>
        </w:trPr>
        <w:tc>
          <w:tcPr>
            <w:tcW w:w="1183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1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23122</w:t>
            </w:r>
          </w:p>
        </w:tc>
        <w:tc>
          <w:tcPr>
            <w:tcW w:w="31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Инструктор-методист физкультурно-спортивных организаций</w:t>
            </w:r>
          </w:p>
        </w:tc>
      </w:tr>
      <w:tr w:rsidR="006E5EB8" w:rsidRPr="006D0BBD" w:rsidTr="00104EB1">
        <w:trPr>
          <w:trHeight w:val="20"/>
        </w:trPr>
        <w:tc>
          <w:tcPr>
            <w:tcW w:w="11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23168</w:t>
            </w:r>
          </w:p>
        </w:tc>
        <w:tc>
          <w:tcPr>
            <w:tcW w:w="31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</w:tc>
      </w:tr>
      <w:tr w:rsidR="000D5B92" w:rsidRPr="006D0BBD" w:rsidTr="00104EB1">
        <w:trPr>
          <w:trHeight w:val="20"/>
        </w:trPr>
        <w:tc>
          <w:tcPr>
            <w:tcW w:w="11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5B92" w:rsidRPr="006D0BBD" w:rsidRDefault="000D5B92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ОКС</w:t>
            </w:r>
            <w:r w:rsidR="00104EB1" w:rsidRPr="006D0BBD">
              <w:rPr>
                <w:rFonts w:ascii="Times New Roman" w:hAnsi="Times New Roman"/>
                <w:sz w:val="24"/>
                <w:szCs w:val="24"/>
              </w:rPr>
              <w:t>О</w:t>
            </w:r>
            <w:r w:rsidR="006D0BBD" w:rsidRPr="006D0BB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71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5B92" w:rsidRPr="006D0BBD" w:rsidRDefault="000D5B92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032100</w:t>
            </w:r>
          </w:p>
        </w:tc>
        <w:tc>
          <w:tcPr>
            <w:tcW w:w="31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5B92" w:rsidRPr="006D0BBD" w:rsidRDefault="000D5B92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</w:tbl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668"/>
        <w:gridCol w:w="1078"/>
        <w:gridCol w:w="406"/>
        <w:gridCol w:w="1815"/>
        <w:gridCol w:w="633"/>
        <w:gridCol w:w="51"/>
        <w:gridCol w:w="875"/>
        <w:gridCol w:w="491"/>
        <w:gridCol w:w="1604"/>
        <w:gridCol w:w="706"/>
      </w:tblGrid>
      <w:tr w:rsidR="006E5EB8" w:rsidRPr="006D0BBD" w:rsidTr="00104EB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D0BBD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C009B3" w:rsidRPr="006D0BBD" w:rsidTr="006D7F7D">
        <w:trPr>
          <w:trHeight w:val="278"/>
        </w:trPr>
        <w:tc>
          <w:tcPr>
            <w:tcW w:w="775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специалистов по антидопинговому обеспечению</w:t>
            </w:r>
          </w:p>
        </w:tc>
        <w:tc>
          <w:tcPr>
            <w:tcW w:w="347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B/01.6</w:t>
            </w:r>
          </w:p>
        </w:tc>
        <w:tc>
          <w:tcPr>
            <w:tcW w:w="1063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5EB8" w:rsidRPr="006D0BBD" w:rsidTr="00104EB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E5EB8" w:rsidRPr="006D0BBD" w:rsidTr="00104E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B8" w:rsidRPr="006D0BBD" w:rsidTr="00104E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D7F7D" w:rsidRPr="006D0BBD" w:rsidRDefault="006D7F7D" w:rsidP="002362A6">
      <w:pPr>
        <w:spacing w:after="0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659"/>
      </w:tblGrid>
      <w:tr w:rsidR="006E5EB8" w:rsidRPr="006D0BBD" w:rsidTr="006D7F7D">
        <w:trPr>
          <w:trHeight w:val="20"/>
        </w:trPr>
        <w:tc>
          <w:tcPr>
            <w:tcW w:w="11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1265E3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и издание информационных антидопинговых программ для </w:t>
            </w:r>
            <w:r w:rsidR="007F2D1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разных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="001265E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информационных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Распределение процесса индивидуальной работы с</w:t>
            </w:r>
            <w:r w:rsidR="00C854A5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специалистами по антидопинговому обеспечению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организации по выявлению, формированию и развитию </w:t>
            </w:r>
            <w:r w:rsidR="006D7F7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познавательных интересов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перечня </w:t>
            </w:r>
            <w:r w:rsidR="001265E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информационных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антидопинговых программ и применяемых в них методик, выбор оптимальной организационной структуры 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взаимодействия </w:t>
            </w:r>
            <w:r w:rsidR="001265E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специалистов по антидопинговому обеспечению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работниками системы спортивной подготовки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уровня подготовки</w:t>
            </w:r>
            <w:r w:rsidR="001265E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специалистов по антидопинговому обеспечению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требованиями профессионального стандарта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разных видов деятельности </w:t>
            </w:r>
            <w:r w:rsidR="006D7F7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работников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учетом их личных особенностей, развитие мотивации их познавательных интересов, способностей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Подбор </w:t>
            </w:r>
            <w:r w:rsidR="00C854A5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специалистов по антидопинговому обеспечению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взаимодействия с целевыми аудиториями</w:t>
            </w:r>
          </w:p>
        </w:tc>
      </w:tr>
      <w:tr w:rsidR="00C854A5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854A5" w:rsidRPr="006D0BBD" w:rsidRDefault="00C854A5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854A5" w:rsidRPr="006D0BBD" w:rsidRDefault="00C854A5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знаний и умений специалистов по антидопинговому обеспечению</w:t>
            </w:r>
          </w:p>
        </w:tc>
      </w:tr>
      <w:tr w:rsidR="00642FEE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2FEE" w:rsidRPr="006D0BBD" w:rsidRDefault="00642FEE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2FEE" w:rsidRPr="006D0BBD" w:rsidRDefault="00F149DD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материалов для паралимпийцев</w:t>
            </w:r>
            <w:r w:rsidR="00A14ED0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сурдлимпийцев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учетом</w:t>
            </w:r>
            <w:r w:rsidR="00A14ED0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нозологии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Комплектование состава целевых аудиторий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целевые аудитории для реализации антидопинговых программ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Контролировать технологии диагностики причин конфликтных ситуаций, их профилактики и разрешения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методику подачи информационно-методических материалов для целевых и ориентационных аудиторий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Осуществлять </w:t>
            </w:r>
            <w:r w:rsidR="00C854A5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наглядную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демонстрацию антидопинговой программы </w:t>
            </w:r>
            <w:r w:rsidR="00F149D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учетом целевой аудитории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Контролировать использование методики оценки полученных знаний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Планировать </w:t>
            </w:r>
            <w:r w:rsidR="00642FEE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свою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работу</w:t>
            </w:r>
            <w:r w:rsidR="00642FEE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работу специалистов по антидопинговому обеспечению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антидопинговые программы в зависимости от целевой аудитории, учитывая квалификационные</w:t>
            </w:r>
            <w:r w:rsidR="00C854A5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возрастные особенности</w:t>
            </w:r>
            <w:r w:rsidR="006D7F7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B328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14ED0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нозологи</w:t>
            </w:r>
            <w:r w:rsidR="006D7F7D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="00642FEE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паралимпийском</w:t>
            </w:r>
            <w:r w:rsidR="00A14ED0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сурдлимпийском</w:t>
            </w:r>
            <w:r w:rsidR="00642FEE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спорте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Нормативно-правовые акты, регламентирующие информационную деятельность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Содержание учебных программ и принципы организации антидопинговых мероприятий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Современные формы и методы методического обеспечения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продуктивного, дифференцированного подхода 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Методы реализации компетентностного подхода представления материалов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D7F7D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7F2D1A" w:rsidRPr="006D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EB8" w:rsidRPr="006D0BBD">
              <w:rPr>
                <w:rFonts w:ascii="Times New Roman" w:hAnsi="Times New Roman"/>
                <w:sz w:val="24"/>
                <w:szCs w:val="24"/>
              </w:rPr>
              <w:t xml:space="preserve">убеждения, аргументации, установления контактов </w:t>
            </w:r>
            <w:r w:rsidR="00160E21" w:rsidRPr="006D0BBD">
              <w:rPr>
                <w:rFonts w:ascii="Times New Roman" w:hAnsi="Times New Roman"/>
                <w:sz w:val="24"/>
                <w:szCs w:val="24"/>
              </w:rPr>
              <w:t xml:space="preserve">со слушателями </w:t>
            </w:r>
            <w:r w:rsidR="006E5EB8" w:rsidRPr="006D0BBD">
              <w:rPr>
                <w:rFonts w:ascii="Times New Roman" w:hAnsi="Times New Roman"/>
                <w:sz w:val="24"/>
                <w:szCs w:val="24"/>
              </w:rPr>
              <w:t>разного возраста, родителями несовершеннолетних (лицами, их заменяющими), коллегами по работе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6E5EB8" w:rsidRPr="006D0BBD" w:rsidTr="006D7F7D">
        <w:trPr>
          <w:trHeight w:val="20"/>
        </w:trPr>
        <w:tc>
          <w:tcPr>
            <w:tcW w:w="11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p w:rsidR="006D7F7D" w:rsidRPr="006D0BBD" w:rsidRDefault="006D7F7D" w:rsidP="002362A6">
      <w:pPr>
        <w:spacing w:after="0" w:line="240" w:lineRule="auto"/>
        <w:rPr>
          <w:rFonts w:ascii="Times New Roman" w:hAnsi="Times New Roman"/>
        </w:rPr>
      </w:pPr>
    </w:p>
    <w:p w:rsidR="006D7F7D" w:rsidRPr="006D0BBD" w:rsidRDefault="006D7F7D" w:rsidP="002362A6">
      <w:pPr>
        <w:spacing w:after="0" w:line="240" w:lineRule="auto"/>
        <w:rPr>
          <w:rFonts w:ascii="Times New Roman" w:hAnsi="Times New Roman"/>
        </w:rPr>
      </w:pPr>
    </w:p>
    <w:p w:rsidR="006D7F7D" w:rsidRPr="006D0BBD" w:rsidRDefault="006D7F7D" w:rsidP="002362A6">
      <w:pPr>
        <w:spacing w:after="0" w:line="240" w:lineRule="auto"/>
        <w:rPr>
          <w:rFonts w:ascii="Times New Roman" w:hAnsi="Times New Roman"/>
        </w:rPr>
      </w:pPr>
    </w:p>
    <w:p w:rsidR="006D7F7D" w:rsidRPr="006D0BBD" w:rsidRDefault="006D7F7D" w:rsidP="002362A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195"/>
        <w:gridCol w:w="1406"/>
        <w:gridCol w:w="567"/>
        <w:gridCol w:w="843"/>
        <w:gridCol w:w="706"/>
        <w:gridCol w:w="642"/>
        <w:gridCol w:w="605"/>
        <w:gridCol w:w="617"/>
        <w:gridCol w:w="832"/>
        <w:gridCol w:w="976"/>
      </w:tblGrid>
      <w:tr w:rsidR="006E5EB8" w:rsidRPr="006D0BBD" w:rsidTr="006D7F7D">
        <w:trPr>
          <w:trHeight w:val="4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D0BBD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6D7F7D" w:rsidRPr="006D0BBD" w:rsidTr="00696EAE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3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35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B/02.6</w:t>
            </w:r>
          </w:p>
        </w:tc>
        <w:tc>
          <w:tcPr>
            <w:tcW w:w="734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09B3" w:rsidRPr="006D0BBD" w:rsidRDefault="00C009B3" w:rsidP="00696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5EB8" w:rsidRPr="006D0BBD" w:rsidTr="006D7F7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D7F7D" w:rsidRPr="006D0BBD" w:rsidTr="006D7F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1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B8" w:rsidRPr="006D0BBD" w:rsidTr="006D7F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5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D7F7D" w:rsidRPr="006D0BBD" w:rsidRDefault="006D7F7D" w:rsidP="002362A6">
      <w:pPr>
        <w:spacing w:after="0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7193"/>
      </w:tblGrid>
      <w:tr w:rsidR="006E5EB8" w:rsidRPr="006D0BBD" w:rsidTr="006D7F7D">
        <w:trPr>
          <w:trHeight w:val="20"/>
        </w:trPr>
        <w:tc>
          <w:tcPr>
            <w:tcW w:w="1350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4B92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и с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огласование с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федеральными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органами исполнительной власти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B328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органами исполнительной власти субъектов Российской Федерации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плана антидопинговых мероприятий</w:t>
            </w:r>
            <w:r w:rsidR="00557BF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зависимости от уровня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 </w:t>
            </w:r>
            <w:r w:rsidR="00557BF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официального спортивного мероприятия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Выбор </w:t>
            </w:r>
            <w:r w:rsidR="00F51DC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и способа</w:t>
            </w:r>
            <w:r w:rsidR="00557BF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</w:t>
            </w:r>
            <w:r w:rsidR="0046499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профилактического информационного</w:t>
            </w:r>
            <w:r w:rsidR="00557BF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антидопингового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</w:tr>
      <w:tr w:rsidR="00966903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6903" w:rsidRPr="006D0BBD" w:rsidRDefault="00966903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6903" w:rsidRPr="006D0BBD" w:rsidRDefault="00966903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</w:rPr>
              <w:t>информационных и профилактических антидопинговых мероприятий с привлечением заинтересованных лиц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</w:t>
            </w:r>
            <w:r w:rsidR="00557BF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международных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антидопинговых программ</w:t>
            </w:r>
            <w:r w:rsidR="00966903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документов международных организаций по вопросам противодействия применению допинга в спорте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5856A9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  <w:r w:rsidR="0043060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есение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обоснованны</w:t>
            </w:r>
            <w:r w:rsidR="0043060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предложени</w:t>
            </w:r>
            <w:r w:rsidR="0043060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решению актуальных проблем, связанных с совершенствованием профилактической работы в области противодействия применению допинга в спорте 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Выбор целевой аудитории для реализации </w:t>
            </w:r>
            <w:r w:rsidR="00557BF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информационных и профилактических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антидопинговых программ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эффективности проведенных мероприятий</w:t>
            </w:r>
            <w:r w:rsidR="0046499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актуальным антидопинговым тематикам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F61DF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="00EB3281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ой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инструкции и рекомендации по антидопинговым программам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план проведения мероприятия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работу с выбранной целевой аудиторией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43060B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редставл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ять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499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46499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46499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информационным антидопинговым программам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Изучать и систематизировать информацию </w:t>
            </w:r>
            <w:r w:rsidR="00C37DE6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организации и </w:t>
            </w:r>
            <w:r w:rsidR="00C37DE6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методическому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</w:t>
            </w:r>
            <w:r w:rsidR="00C37DE6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антидопинговых программ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педагогики и психологии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стандарты в области противодействия применению допинга в спорте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5A6627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антидопинговые правила и стандарты</w:t>
            </w:r>
          </w:p>
        </w:tc>
      </w:tr>
      <w:tr w:rsidR="005A6627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A6627" w:rsidRPr="006D0BBD" w:rsidDel="002A1D54" w:rsidRDefault="005A6627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A6627" w:rsidRPr="006D0BBD" w:rsidRDefault="005A6627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Антидопинговое законодательство Российской Федерации</w:t>
            </w:r>
          </w:p>
        </w:tc>
      </w:tr>
      <w:tr w:rsidR="005A6627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A6627" w:rsidRPr="006D0BBD" w:rsidDel="002A1D54" w:rsidRDefault="005A6627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A6627" w:rsidRPr="006D0BBD" w:rsidRDefault="005A6627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методики составления просветительских программ и информационных мероприятий</w:t>
            </w:r>
          </w:p>
        </w:tc>
      </w:tr>
      <w:tr w:rsidR="005A6627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A6627" w:rsidRPr="006D0BBD" w:rsidDel="002A1D54" w:rsidRDefault="005A6627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A6627" w:rsidRPr="006D0BBD" w:rsidRDefault="005A6627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Методы сбора и обработки информации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Методы консультирования</w:t>
            </w:r>
          </w:p>
        </w:tc>
      </w:tr>
      <w:tr w:rsidR="006E5EB8" w:rsidRPr="006D0BBD" w:rsidTr="006D7F7D">
        <w:trPr>
          <w:trHeight w:val="20"/>
        </w:trPr>
        <w:tc>
          <w:tcPr>
            <w:tcW w:w="13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560"/>
        <w:gridCol w:w="1078"/>
        <w:gridCol w:w="406"/>
        <w:gridCol w:w="1955"/>
        <w:gridCol w:w="282"/>
        <w:gridCol w:w="79"/>
        <w:gridCol w:w="349"/>
        <w:gridCol w:w="1019"/>
        <w:gridCol w:w="114"/>
        <w:gridCol w:w="1559"/>
        <w:gridCol w:w="814"/>
      </w:tblGrid>
      <w:tr w:rsidR="006E5EB8" w:rsidRPr="006D0BBD" w:rsidTr="0043060B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D0BBD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C009B3" w:rsidRPr="006D0BBD" w:rsidTr="0043060B">
        <w:trPr>
          <w:trHeight w:val="278"/>
        </w:trPr>
        <w:tc>
          <w:tcPr>
            <w:tcW w:w="83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2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7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D0BBD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09B3" w:rsidRPr="006D0BBD" w:rsidRDefault="00C009B3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5EB8" w:rsidRPr="006D0BBD" w:rsidTr="0043060B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E5EB8" w:rsidRPr="006D0BBD" w:rsidTr="0043060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B8" w:rsidRPr="006D0BBD" w:rsidTr="0043060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6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BB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3060B" w:rsidRPr="006D0BBD" w:rsidRDefault="0043060B" w:rsidP="002362A6">
      <w:pPr>
        <w:spacing w:after="0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655"/>
      </w:tblGrid>
      <w:tr w:rsidR="006E5EB8" w:rsidRPr="006D0BBD" w:rsidTr="0043060B">
        <w:trPr>
          <w:trHeight w:val="20"/>
        </w:trPr>
        <w:tc>
          <w:tcPr>
            <w:tcW w:w="1116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46499A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Изучение нормативной базы международных организаций по вопросам противодействия допинг</w:t>
            </w:r>
            <w:r w:rsidR="0043060B" w:rsidRPr="006D0BBD">
              <w:rPr>
                <w:rFonts w:ascii="Times New Roman" w:hAnsi="Times New Roman"/>
                <w:sz w:val="24"/>
                <w:szCs w:val="24"/>
              </w:rPr>
              <w:t>у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 в спорте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 xml:space="preserve">Анализ коммерческих предложений по </w:t>
            </w:r>
            <w:r w:rsidR="007F4885" w:rsidRPr="006D0BBD">
              <w:rPr>
                <w:rFonts w:ascii="Times New Roman" w:hAnsi="Times New Roman"/>
                <w:sz w:val="24"/>
                <w:szCs w:val="24"/>
              </w:rPr>
              <w:t>подготовке и изданию антидопинговых материалов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Подготовка предложений по выбору оператора для оказания услуг по издательской деятельности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7F4885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Разработка и распространение</w:t>
            </w:r>
            <w:r w:rsidR="006E5EB8" w:rsidRPr="006D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>методических материалов</w:t>
            </w:r>
            <w:r w:rsidR="0043060B" w:rsidRPr="006D0BBD">
              <w:rPr>
                <w:rFonts w:ascii="Times New Roman" w:hAnsi="Times New Roman"/>
                <w:sz w:val="24"/>
                <w:szCs w:val="24"/>
              </w:rPr>
              <w:t>,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 направленных на противодействие применению допинга в спорте, в том числе</w:t>
            </w:r>
            <w:r w:rsidR="00BA6962" w:rsidRPr="006D0BBD">
              <w:rPr>
                <w:rFonts w:ascii="Times New Roman" w:hAnsi="Times New Roman"/>
                <w:sz w:val="24"/>
                <w:szCs w:val="24"/>
              </w:rPr>
              <w:t xml:space="preserve"> размещение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EB8" w:rsidRPr="006D0BBD">
              <w:rPr>
                <w:rFonts w:ascii="Times New Roman" w:hAnsi="Times New Roman"/>
                <w:sz w:val="24"/>
                <w:szCs w:val="24"/>
              </w:rPr>
              <w:t xml:space="preserve">на сайтах физкультурно-спортивных организаций 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</w:t>
            </w:r>
            <w:r w:rsidR="007F4885" w:rsidRPr="006D0BBD">
              <w:rPr>
                <w:rFonts w:ascii="Times New Roman" w:hAnsi="Times New Roman"/>
                <w:sz w:val="24"/>
                <w:szCs w:val="24"/>
              </w:rPr>
              <w:t>с заинтересованными специалистами и организациями</w:t>
            </w:r>
            <w:r w:rsidR="005856A9" w:rsidRPr="006D0BBD">
              <w:rPr>
                <w:rFonts w:ascii="Times New Roman" w:hAnsi="Times New Roman"/>
                <w:sz w:val="24"/>
                <w:szCs w:val="24"/>
              </w:rPr>
              <w:t xml:space="preserve"> по подготовке и 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>здани</w:t>
            </w:r>
            <w:r w:rsidR="005856A9" w:rsidRPr="006D0BBD">
              <w:rPr>
                <w:rFonts w:ascii="Times New Roman" w:hAnsi="Times New Roman"/>
                <w:sz w:val="24"/>
                <w:szCs w:val="24"/>
              </w:rPr>
              <w:t>ю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6A9" w:rsidRPr="006D0BBD">
              <w:rPr>
                <w:rFonts w:ascii="Times New Roman" w:hAnsi="Times New Roman"/>
                <w:sz w:val="24"/>
                <w:szCs w:val="24"/>
              </w:rPr>
              <w:t xml:space="preserve">антидопинговых 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в </w:t>
            </w:r>
            <w:r w:rsidR="005856A9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соответствии с должностными полномочиями </w:t>
            </w:r>
            <w:r w:rsidR="0043060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составе педагогических, методических советов</w:t>
            </w:r>
            <w:r w:rsidR="0046499A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физкультурно-спортивных организаций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Оформлять к изданию программы, </w:t>
            </w:r>
            <w:r w:rsidR="00D85665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информационные материалы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методики проведения практических занятий, наглядные материалы, задания для </w:t>
            </w:r>
            <w:r w:rsidR="00D85665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всех категорий 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слушателей по основам противодействия применению допинга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Изучать и систематизировать информацию для разработки антидопинговых программ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BA6962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навыки дизайнерской работы для оформления наглядных материалов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работу в информационно-</w:t>
            </w:r>
            <w:r w:rsidR="0043060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коммуникационной сети «Интернет»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аналитические материалы по итогам изучения документов международных организаций по вопросам противодействия применению допинга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Пользоваться текстовыми редакторами, электронными таблицами, электронной почтой и браузерами, графическими редакторами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Нормативно-правовые акты, регламентирующие информационную деятельность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A7282F" w:rsidP="00A728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</w:t>
            </w:r>
            <w:r w:rsidR="002B7D2C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и управления в области 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физической культуры и спорта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применяемые</w:t>
            </w:r>
            <w:r w:rsidR="00D85665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федеральном и региональном уровн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</w:t>
            </w:r>
            <w:r w:rsidR="00D85665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сбора и обработки информации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Методики разработки антидопинговых программ для различной целевой аудитории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Методики проведения обучения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D85665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э</w:t>
            </w:r>
            <w:r w:rsidR="006E5EB8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тические нормы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области противодействия применени</w:t>
            </w:r>
            <w:r w:rsidR="0043060B"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допинга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работы с графическими, текстовыми редакторами, электронными таблицами, электронной почтой и браузерами</w:t>
            </w:r>
          </w:p>
        </w:tc>
      </w:tr>
      <w:tr w:rsidR="006E5EB8" w:rsidRPr="006D0BBD" w:rsidTr="0043060B">
        <w:trPr>
          <w:trHeight w:val="20"/>
        </w:trPr>
        <w:tc>
          <w:tcPr>
            <w:tcW w:w="111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Del="002A1D54" w:rsidRDefault="006E5EB8" w:rsidP="002362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5EB8" w:rsidRPr="006D0BBD" w:rsidRDefault="006E5EB8" w:rsidP="002362A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64"/>
        <w:gridCol w:w="9290"/>
      </w:tblGrid>
      <w:tr w:rsidR="006E5EB8" w:rsidRPr="006D0BBD" w:rsidTr="0043060B">
        <w:trPr>
          <w:trHeight w:val="830"/>
        </w:trPr>
        <w:tc>
          <w:tcPr>
            <w:tcW w:w="5000" w:type="pct"/>
            <w:gridSpan w:val="2"/>
            <w:vAlign w:val="center"/>
          </w:tcPr>
          <w:p w:rsidR="006E5EB8" w:rsidRPr="006D0BBD" w:rsidRDefault="006E5EB8" w:rsidP="002362A6">
            <w:pPr>
              <w:pStyle w:val="1a"/>
              <w:jc w:val="center"/>
              <w:rPr>
                <w:lang w:val="ru-RU" w:eastAsia="ru-RU"/>
              </w:rPr>
            </w:pPr>
            <w:bookmarkStart w:id="6" w:name="_Toc436476057"/>
            <w:r w:rsidRPr="006D0BBD">
              <w:rPr>
                <w:lang w:val="ru-RU" w:eastAsia="ru-RU"/>
              </w:rPr>
              <w:t>IV. Сведения об организациях – разработчиках профессионального стандарта</w:t>
            </w:r>
            <w:bookmarkEnd w:id="6"/>
          </w:p>
        </w:tc>
      </w:tr>
      <w:tr w:rsidR="006E5EB8" w:rsidRPr="006D0BBD" w:rsidTr="0043060B">
        <w:trPr>
          <w:trHeight w:val="568"/>
        </w:trPr>
        <w:tc>
          <w:tcPr>
            <w:tcW w:w="5000" w:type="pct"/>
            <w:gridSpan w:val="2"/>
            <w:tcBorders>
              <w:bottom w:val="single" w:sz="4" w:space="0" w:color="7F7F7F"/>
            </w:tcBorders>
            <w:vAlign w:val="center"/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BBD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6D0BBD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6E5EB8" w:rsidRPr="006D0BBD" w:rsidTr="00A7282F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E5EB8" w:rsidRPr="006D0BBD" w:rsidRDefault="006E5EB8" w:rsidP="00A7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АНО ДО взрослых «Центр повышения квалификации государственных и муниципальных служащих» (АНО ДОВ), город Пермь</w:t>
            </w:r>
          </w:p>
        </w:tc>
      </w:tr>
      <w:tr w:rsidR="006E5EB8" w:rsidRPr="006D0BBD" w:rsidTr="00A7282F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E5EB8" w:rsidRPr="006D0BBD" w:rsidRDefault="006E5EB8" w:rsidP="00A7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ab/>
            </w:r>
            <w:r w:rsidRPr="006D0BBD">
              <w:rPr>
                <w:rFonts w:ascii="Times New Roman" w:hAnsi="Times New Roman"/>
                <w:sz w:val="24"/>
                <w:szCs w:val="24"/>
              </w:rPr>
              <w:tab/>
            </w:r>
            <w:r w:rsidRPr="006D0BBD">
              <w:rPr>
                <w:rFonts w:ascii="Times New Roman" w:hAnsi="Times New Roman"/>
                <w:sz w:val="24"/>
                <w:szCs w:val="24"/>
              </w:rPr>
              <w:tab/>
            </w:r>
            <w:r w:rsidRPr="006D0BBD">
              <w:rPr>
                <w:rFonts w:ascii="Times New Roman" w:hAnsi="Times New Roman"/>
                <w:sz w:val="24"/>
                <w:szCs w:val="24"/>
              </w:rPr>
              <w:tab/>
            </w:r>
            <w:r w:rsidR="0043060B" w:rsidRPr="006D0BBD">
              <w:rPr>
                <w:rFonts w:ascii="Times New Roman" w:hAnsi="Times New Roman"/>
                <w:sz w:val="24"/>
                <w:szCs w:val="24"/>
              </w:rPr>
              <w:tab/>
            </w:r>
            <w:r w:rsidR="0043060B" w:rsidRPr="006D0BBD">
              <w:rPr>
                <w:rFonts w:ascii="Times New Roman" w:hAnsi="Times New Roman"/>
                <w:sz w:val="24"/>
                <w:szCs w:val="24"/>
              </w:rPr>
              <w:tab/>
            </w:r>
            <w:r w:rsidR="0043060B" w:rsidRPr="006D0BBD">
              <w:rPr>
                <w:rFonts w:ascii="Times New Roman" w:hAnsi="Times New Roman"/>
                <w:sz w:val="24"/>
                <w:szCs w:val="24"/>
              </w:rPr>
              <w:tab/>
            </w:r>
            <w:r w:rsidRPr="006D0BBD">
              <w:rPr>
                <w:rFonts w:ascii="Times New Roman" w:hAnsi="Times New Roman"/>
                <w:sz w:val="24"/>
                <w:szCs w:val="24"/>
              </w:rPr>
              <w:t>Петухов Роман Вадимович</w:t>
            </w:r>
          </w:p>
        </w:tc>
      </w:tr>
      <w:tr w:rsidR="006E5EB8" w:rsidRPr="006D0BBD" w:rsidTr="0043060B">
        <w:trPr>
          <w:trHeight w:val="700"/>
        </w:trPr>
        <w:tc>
          <w:tcPr>
            <w:tcW w:w="5000" w:type="pct"/>
            <w:gridSpan w:val="2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6E5EB8" w:rsidRPr="006D0BBD" w:rsidRDefault="006E5EB8" w:rsidP="002362A6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BBD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 –</w:t>
            </w:r>
            <w:r w:rsidRPr="006D0BBD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6E5EB8" w:rsidRPr="0043060B" w:rsidTr="0043060B">
        <w:trPr>
          <w:trHeight w:val="283"/>
        </w:trPr>
        <w:tc>
          <w:tcPr>
            <w:tcW w:w="2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E5EB8" w:rsidRPr="006D0BBD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E5EB8" w:rsidRPr="0043060B" w:rsidRDefault="006E5EB8" w:rsidP="0023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BBD">
              <w:rPr>
                <w:rFonts w:ascii="Times New Roman" w:hAnsi="Times New Roman"/>
                <w:bCs/>
                <w:sz w:val="24"/>
                <w:szCs w:val="24"/>
              </w:rPr>
              <w:t>Ассоциация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 Российское антидопинговое агентство «РУСАДА», г</w:t>
            </w:r>
            <w:r w:rsidR="0043060B" w:rsidRPr="006D0BBD">
              <w:rPr>
                <w:rFonts w:ascii="Times New Roman" w:hAnsi="Times New Roman"/>
                <w:sz w:val="24"/>
                <w:szCs w:val="24"/>
              </w:rPr>
              <w:t>ород</w:t>
            </w:r>
            <w:r w:rsidRPr="006D0BBD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</w:tc>
      </w:tr>
    </w:tbl>
    <w:p w:rsidR="006E5EB8" w:rsidRPr="00FE7C38" w:rsidRDefault="006E5EB8" w:rsidP="002362A6">
      <w:pPr>
        <w:spacing w:after="0" w:line="240" w:lineRule="auto"/>
        <w:rPr>
          <w:rFonts w:ascii="Times New Roman" w:hAnsi="Times New Roman"/>
          <w:sz w:val="24"/>
        </w:rPr>
      </w:pPr>
    </w:p>
    <w:sectPr w:rsidR="006E5EB8" w:rsidRPr="00FE7C38" w:rsidSect="003A6FB8">
      <w:endnotePr>
        <w:numFmt w:val="decimal"/>
      </w:endnotePr>
      <w:pgSz w:w="11906" w:h="16838" w:code="9"/>
      <w:pgMar w:top="1134" w:right="567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BB" w:rsidRDefault="009F25BB" w:rsidP="0085401D">
      <w:pPr>
        <w:spacing w:after="0" w:line="240" w:lineRule="auto"/>
      </w:pPr>
      <w:r>
        <w:separator/>
      </w:r>
    </w:p>
  </w:endnote>
  <w:endnote w:type="continuationSeparator" w:id="0">
    <w:p w:rsidR="009F25BB" w:rsidRDefault="009F25BB" w:rsidP="0085401D">
      <w:pPr>
        <w:spacing w:after="0" w:line="240" w:lineRule="auto"/>
      </w:pPr>
      <w:r>
        <w:continuationSeparator/>
      </w:r>
    </w:p>
  </w:endnote>
  <w:endnote w:id="1">
    <w:p w:rsidR="009533D2" w:rsidRPr="0043060B" w:rsidRDefault="009533D2" w:rsidP="0043060B">
      <w:pPr>
        <w:pStyle w:val="af0"/>
        <w:jc w:val="both"/>
        <w:rPr>
          <w:rFonts w:ascii="Times New Roman" w:hAnsi="Times New Roman"/>
        </w:rPr>
      </w:pPr>
      <w:r w:rsidRPr="0043060B">
        <w:rPr>
          <w:rFonts w:ascii="Times New Roman" w:hAnsi="Times New Roman"/>
          <w:vertAlign w:val="superscript"/>
        </w:rPr>
        <w:endnoteRef/>
      </w:r>
      <w:r w:rsidRPr="0043060B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9533D2" w:rsidRPr="0043060B" w:rsidRDefault="009533D2" w:rsidP="0043060B">
      <w:pPr>
        <w:pStyle w:val="ab"/>
        <w:ind w:left="180" w:hanging="180"/>
        <w:jc w:val="both"/>
        <w:rPr>
          <w:rFonts w:ascii="Times New Roman" w:hAnsi="Times New Roman"/>
        </w:rPr>
      </w:pPr>
      <w:r w:rsidRPr="0043060B">
        <w:rPr>
          <w:rFonts w:ascii="Times New Roman" w:hAnsi="Times New Roman"/>
          <w:vertAlign w:val="superscript"/>
        </w:rPr>
        <w:endnoteRef/>
      </w:r>
      <w:r w:rsidRPr="0043060B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9533D2" w:rsidRPr="0043060B" w:rsidRDefault="009533D2" w:rsidP="0043060B">
      <w:pPr>
        <w:pStyle w:val="af0"/>
        <w:jc w:val="both"/>
        <w:rPr>
          <w:rFonts w:ascii="Times New Roman" w:hAnsi="Times New Roman"/>
        </w:rPr>
      </w:pPr>
      <w:r w:rsidRPr="0043060B">
        <w:rPr>
          <w:rStyle w:val="af2"/>
          <w:rFonts w:ascii="Times New Roman" w:hAnsi="Times New Roman"/>
        </w:rPr>
        <w:endnoteRef/>
      </w:r>
      <w:r w:rsidRPr="0043060B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:rsidR="009533D2" w:rsidRPr="0043060B" w:rsidRDefault="009533D2" w:rsidP="0043060B">
      <w:pPr>
        <w:pStyle w:val="af0"/>
        <w:jc w:val="both"/>
        <w:rPr>
          <w:rFonts w:ascii="Times New Roman" w:hAnsi="Times New Roman"/>
        </w:rPr>
      </w:pPr>
      <w:r w:rsidRPr="0043060B">
        <w:rPr>
          <w:rStyle w:val="af2"/>
          <w:rFonts w:ascii="Times New Roman" w:hAnsi="Times New Roman"/>
        </w:rPr>
        <w:endnoteRef/>
      </w:r>
      <w:r w:rsidRPr="0043060B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9533D2" w:rsidRDefault="009533D2" w:rsidP="006D0BBD">
      <w:pPr>
        <w:pStyle w:val="af0"/>
        <w:jc w:val="both"/>
      </w:pPr>
      <w:r w:rsidRPr="0043060B">
        <w:rPr>
          <w:rStyle w:val="af2"/>
          <w:rFonts w:ascii="Times New Roman" w:hAnsi="Times New Roman"/>
        </w:rPr>
        <w:endnoteRef/>
      </w:r>
      <w:r w:rsidRPr="0043060B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D2" w:rsidRDefault="00BC47CF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533D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533D2" w:rsidRDefault="009533D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BB" w:rsidRDefault="009F25BB" w:rsidP="0085401D">
      <w:pPr>
        <w:spacing w:after="0" w:line="240" w:lineRule="auto"/>
      </w:pPr>
      <w:r>
        <w:separator/>
      </w:r>
    </w:p>
  </w:footnote>
  <w:footnote w:type="continuationSeparator" w:id="0">
    <w:p w:rsidR="009F25BB" w:rsidRDefault="009F25BB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D2" w:rsidRDefault="00BC47CF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533D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533D2" w:rsidRDefault="009533D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D2" w:rsidRPr="003A6FB8" w:rsidRDefault="00BC47CF">
    <w:pPr>
      <w:pStyle w:val="af6"/>
      <w:jc w:val="center"/>
      <w:rPr>
        <w:rFonts w:ascii="Times New Roman" w:hAnsi="Times New Roman"/>
      </w:rPr>
    </w:pPr>
    <w:r w:rsidRPr="003A6FB8">
      <w:rPr>
        <w:rFonts w:ascii="Times New Roman" w:hAnsi="Times New Roman"/>
      </w:rPr>
      <w:fldChar w:fldCharType="begin"/>
    </w:r>
    <w:r w:rsidR="009533D2" w:rsidRPr="003A6FB8">
      <w:rPr>
        <w:rFonts w:ascii="Times New Roman" w:hAnsi="Times New Roman"/>
      </w:rPr>
      <w:instrText xml:space="preserve"> PAGE   \* MERGEFORMAT </w:instrText>
    </w:r>
    <w:r w:rsidRPr="003A6FB8">
      <w:rPr>
        <w:rFonts w:ascii="Times New Roman" w:hAnsi="Times New Roman"/>
      </w:rPr>
      <w:fldChar w:fldCharType="separate"/>
    </w:r>
    <w:r w:rsidR="00BF3C3D">
      <w:rPr>
        <w:rFonts w:ascii="Times New Roman" w:hAnsi="Times New Roman"/>
        <w:noProof/>
      </w:rPr>
      <w:t>2</w:t>
    </w:r>
    <w:r w:rsidRPr="003A6FB8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D2" w:rsidRPr="00466D50" w:rsidRDefault="00BC47CF">
    <w:pPr>
      <w:pStyle w:val="af6"/>
      <w:jc w:val="center"/>
      <w:rPr>
        <w:rFonts w:ascii="Times New Roman" w:hAnsi="Times New Roman"/>
        <w:color w:val="FFFFFF"/>
      </w:rPr>
    </w:pPr>
    <w:r w:rsidRPr="00466D50">
      <w:rPr>
        <w:rFonts w:ascii="Times New Roman" w:hAnsi="Times New Roman"/>
        <w:color w:val="FFFFFF"/>
      </w:rPr>
      <w:fldChar w:fldCharType="begin"/>
    </w:r>
    <w:r w:rsidR="009533D2" w:rsidRPr="00466D50">
      <w:rPr>
        <w:rFonts w:ascii="Times New Roman" w:hAnsi="Times New Roman"/>
        <w:color w:val="FFFFFF"/>
      </w:rPr>
      <w:instrText>PAGE   \* MERGEFORMAT</w:instrText>
    </w:r>
    <w:r w:rsidRPr="00466D50">
      <w:rPr>
        <w:rFonts w:ascii="Times New Roman" w:hAnsi="Times New Roman"/>
        <w:color w:val="FFFFFF"/>
      </w:rPr>
      <w:fldChar w:fldCharType="separate"/>
    </w:r>
    <w:r w:rsidR="00BF3C3D">
      <w:rPr>
        <w:rFonts w:ascii="Times New Roman" w:hAnsi="Times New Roman"/>
        <w:noProof/>
        <w:color w:val="FFFFFF"/>
      </w:rPr>
      <w:t>1</w:t>
    </w:r>
    <w:r w:rsidRPr="00466D50">
      <w:rPr>
        <w:rFonts w:ascii="Times New Roman" w:hAnsi="Times New Roman"/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082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8E9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CEF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3C7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E2A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54C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DAC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46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42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049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8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4490"/>
    <w:rsid w:val="00014209"/>
    <w:rsid w:val="00015728"/>
    <w:rsid w:val="00017B99"/>
    <w:rsid w:val="0002029A"/>
    <w:rsid w:val="000222E1"/>
    <w:rsid w:val="00024688"/>
    <w:rsid w:val="00025C65"/>
    <w:rsid w:val="00025C95"/>
    <w:rsid w:val="00032A11"/>
    <w:rsid w:val="00035E36"/>
    <w:rsid w:val="00036DED"/>
    <w:rsid w:val="00045455"/>
    <w:rsid w:val="0004686B"/>
    <w:rsid w:val="00046873"/>
    <w:rsid w:val="00046A47"/>
    <w:rsid w:val="00062ED9"/>
    <w:rsid w:val="00064388"/>
    <w:rsid w:val="0006663A"/>
    <w:rsid w:val="00067607"/>
    <w:rsid w:val="00071543"/>
    <w:rsid w:val="00076ADD"/>
    <w:rsid w:val="00076F5B"/>
    <w:rsid w:val="000835E5"/>
    <w:rsid w:val="000844A3"/>
    <w:rsid w:val="00084FE7"/>
    <w:rsid w:val="00087BEC"/>
    <w:rsid w:val="00090F10"/>
    <w:rsid w:val="00094518"/>
    <w:rsid w:val="000A1799"/>
    <w:rsid w:val="000C014E"/>
    <w:rsid w:val="000C3CAB"/>
    <w:rsid w:val="000D3B5A"/>
    <w:rsid w:val="000D4708"/>
    <w:rsid w:val="000D5B92"/>
    <w:rsid w:val="000E1533"/>
    <w:rsid w:val="000E42C9"/>
    <w:rsid w:val="000E450C"/>
    <w:rsid w:val="000E53D0"/>
    <w:rsid w:val="000F230C"/>
    <w:rsid w:val="00104EB1"/>
    <w:rsid w:val="00113B48"/>
    <w:rsid w:val="0012250A"/>
    <w:rsid w:val="00122F19"/>
    <w:rsid w:val="0012319E"/>
    <w:rsid w:val="00123741"/>
    <w:rsid w:val="001265E3"/>
    <w:rsid w:val="001277BA"/>
    <w:rsid w:val="00134FE3"/>
    <w:rsid w:val="00140B27"/>
    <w:rsid w:val="0014601C"/>
    <w:rsid w:val="0015075B"/>
    <w:rsid w:val="001517D0"/>
    <w:rsid w:val="001520AD"/>
    <w:rsid w:val="00152B1E"/>
    <w:rsid w:val="00160E21"/>
    <w:rsid w:val="00163537"/>
    <w:rsid w:val="00166185"/>
    <w:rsid w:val="0016676C"/>
    <w:rsid w:val="00171579"/>
    <w:rsid w:val="001750C4"/>
    <w:rsid w:val="00185850"/>
    <w:rsid w:val="0018603D"/>
    <w:rsid w:val="00187845"/>
    <w:rsid w:val="00190673"/>
    <w:rsid w:val="001914AD"/>
    <w:rsid w:val="00192CEB"/>
    <w:rsid w:val="001A005D"/>
    <w:rsid w:val="001A1AEB"/>
    <w:rsid w:val="001A212C"/>
    <w:rsid w:val="001A2792"/>
    <w:rsid w:val="001A403D"/>
    <w:rsid w:val="001B2102"/>
    <w:rsid w:val="001B5A3F"/>
    <w:rsid w:val="001B67D6"/>
    <w:rsid w:val="001C34E1"/>
    <w:rsid w:val="001C701E"/>
    <w:rsid w:val="001D5E99"/>
    <w:rsid w:val="001D6632"/>
    <w:rsid w:val="001E5793"/>
    <w:rsid w:val="002053C9"/>
    <w:rsid w:val="00206EA9"/>
    <w:rsid w:val="0020719D"/>
    <w:rsid w:val="0021145C"/>
    <w:rsid w:val="0021197B"/>
    <w:rsid w:val="002156CC"/>
    <w:rsid w:val="00224249"/>
    <w:rsid w:val="00231995"/>
    <w:rsid w:val="00231E42"/>
    <w:rsid w:val="0023574C"/>
    <w:rsid w:val="002362A6"/>
    <w:rsid w:val="00236BDA"/>
    <w:rsid w:val="0024079C"/>
    <w:rsid w:val="00240C7F"/>
    <w:rsid w:val="002410B5"/>
    <w:rsid w:val="00242396"/>
    <w:rsid w:val="00244A15"/>
    <w:rsid w:val="00245739"/>
    <w:rsid w:val="00245D14"/>
    <w:rsid w:val="00250BF0"/>
    <w:rsid w:val="00260D29"/>
    <w:rsid w:val="00264DFE"/>
    <w:rsid w:val="00275852"/>
    <w:rsid w:val="00275DEE"/>
    <w:rsid w:val="002764C4"/>
    <w:rsid w:val="002846F8"/>
    <w:rsid w:val="00285C92"/>
    <w:rsid w:val="00287A5B"/>
    <w:rsid w:val="0029282F"/>
    <w:rsid w:val="002A1D54"/>
    <w:rsid w:val="002A24B7"/>
    <w:rsid w:val="002A7306"/>
    <w:rsid w:val="002B001C"/>
    <w:rsid w:val="002B2C5F"/>
    <w:rsid w:val="002B327D"/>
    <w:rsid w:val="002B3FBE"/>
    <w:rsid w:val="002B4E76"/>
    <w:rsid w:val="002B7D2C"/>
    <w:rsid w:val="002C2394"/>
    <w:rsid w:val="002C346B"/>
    <w:rsid w:val="002C511D"/>
    <w:rsid w:val="002C69DD"/>
    <w:rsid w:val="002E56BC"/>
    <w:rsid w:val="002E67D2"/>
    <w:rsid w:val="00303A0F"/>
    <w:rsid w:val="00311CF4"/>
    <w:rsid w:val="003130A4"/>
    <w:rsid w:val="003162EC"/>
    <w:rsid w:val="00317CFB"/>
    <w:rsid w:val="0032437A"/>
    <w:rsid w:val="003252DE"/>
    <w:rsid w:val="00325397"/>
    <w:rsid w:val="00325832"/>
    <w:rsid w:val="003273D8"/>
    <w:rsid w:val="00330ECB"/>
    <w:rsid w:val="003349E0"/>
    <w:rsid w:val="003421EE"/>
    <w:rsid w:val="00342FCF"/>
    <w:rsid w:val="00344F8B"/>
    <w:rsid w:val="00352EC3"/>
    <w:rsid w:val="00353C41"/>
    <w:rsid w:val="00354422"/>
    <w:rsid w:val="003560E7"/>
    <w:rsid w:val="00361381"/>
    <w:rsid w:val="00361731"/>
    <w:rsid w:val="00362B67"/>
    <w:rsid w:val="00364091"/>
    <w:rsid w:val="00372088"/>
    <w:rsid w:val="00372B84"/>
    <w:rsid w:val="00374450"/>
    <w:rsid w:val="00377C1E"/>
    <w:rsid w:val="003803E8"/>
    <w:rsid w:val="00380DA6"/>
    <w:rsid w:val="00380EAA"/>
    <w:rsid w:val="00382463"/>
    <w:rsid w:val="003878FF"/>
    <w:rsid w:val="00391160"/>
    <w:rsid w:val="003947AF"/>
    <w:rsid w:val="00396CBA"/>
    <w:rsid w:val="00396DE0"/>
    <w:rsid w:val="003A03B8"/>
    <w:rsid w:val="003A0E6D"/>
    <w:rsid w:val="003A0FF6"/>
    <w:rsid w:val="003A421A"/>
    <w:rsid w:val="003A5A72"/>
    <w:rsid w:val="003A6812"/>
    <w:rsid w:val="003A6FB8"/>
    <w:rsid w:val="003B566C"/>
    <w:rsid w:val="003C1691"/>
    <w:rsid w:val="003C28D0"/>
    <w:rsid w:val="003C5AA4"/>
    <w:rsid w:val="003D2160"/>
    <w:rsid w:val="003D498B"/>
    <w:rsid w:val="003E116F"/>
    <w:rsid w:val="003E2939"/>
    <w:rsid w:val="003E3199"/>
    <w:rsid w:val="003E44C4"/>
    <w:rsid w:val="003E4F23"/>
    <w:rsid w:val="003E7FDB"/>
    <w:rsid w:val="00403A5B"/>
    <w:rsid w:val="00405329"/>
    <w:rsid w:val="00415B13"/>
    <w:rsid w:val="00415BF6"/>
    <w:rsid w:val="00416CE3"/>
    <w:rsid w:val="00416FCC"/>
    <w:rsid w:val="00420DB1"/>
    <w:rsid w:val="0043060B"/>
    <w:rsid w:val="004312D6"/>
    <w:rsid w:val="004318D4"/>
    <w:rsid w:val="00432E64"/>
    <w:rsid w:val="00434609"/>
    <w:rsid w:val="0043555F"/>
    <w:rsid w:val="004367AA"/>
    <w:rsid w:val="00441E0E"/>
    <w:rsid w:val="0044461E"/>
    <w:rsid w:val="00444AFC"/>
    <w:rsid w:val="00451E97"/>
    <w:rsid w:val="0045414D"/>
    <w:rsid w:val="004640BA"/>
    <w:rsid w:val="0046499A"/>
    <w:rsid w:val="00465EB0"/>
    <w:rsid w:val="00466D50"/>
    <w:rsid w:val="00475DBD"/>
    <w:rsid w:val="004768A8"/>
    <w:rsid w:val="00476F9F"/>
    <w:rsid w:val="0048030B"/>
    <w:rsid w:val="00483300"/>
    <w:rsid w:val="00483682"/>
    <w:rsid w:val="00484DC3"/>
    <w:rsid w:val="0048584D"/>
    <w:rsid w:val="00485983"/>
    <w:rsid w:val="00487032"/>
    <w:rsid w:val="004877EC"/>
    <w:rsid w:val="00497A21"/>
    <w:rsid w:val="004A3377"/>
    <w:rsid w:val="004A435D"/>
    <w:rsid w:val="004B1F5F"/>
    <w:rsid w:val="004B4F31"/>
    <w:rsid w:val="004B72C6"/>
    <w:rsid w:val="004C107E"/>
    <w:rsid w:val="004C1DD0"/>
    <w:rsid w:val="004C2211"/>
    <w:rsid w:val="004C7D8F"/>
    <w:rsid w:val="004D0595"/>
    <w:rsid w:val="004D1D32"/>
    <w:rsid w:val="004D347C"/>
    <w:rsid w:val="004E4257"/>
    <w:rsid w:val="004F2C47"/>
    <w:rsid w:val="004F32EB"/>
    <w:rsid w:val="004F7B52"/>
    <w:rsid w:val="005031E5"/>
    <w:rsid w:val="00506E21"/>
    <w:rsid w:val="005071A3"/>
    <w:rsid w:val="00512C32"/>
    <w:rsid w:val="00515F8F"/>
    <w:rsid w:val="0051755E"/>
    <w:rsid w:val="00520A10"/>
    <w:rsid w:val="00521E71"/>
    <w:rsid w:val="00532213"/>
    <w:rsid w:val="00532F8D"/>
    <w:rsid w:val="0054266C"/>
    <w:rsid w:val="00545B25"/>
    <w:rsid w:val="00555122"/>
    <w:rsid w:val="00557BF1"/>
    <w:rsid w:val="005646F9"/>
    <w:rsid w:val="0056614F"/>
    <w:rsid w:val="0057038E"/>
    <w:rsid w:val="00571128"/>
    <w:rsid w:val="00576061"/>
    <w:rsid w:val="00583215"/>
    <w:rsid w:val="005840AF"/>
    <w:rsid w:val="005856A9"/>
    <w:rsid w:val="0058613C"/>
    <w:rsid w:val="00590F63"/>
    <w:rsid w:val="00594C28"/>
    <w:rsid w:val="00595208"/>
    <w:rsid w:val="005A0329"/>
    <w:rsid w:val="005A19E9"/>
    <w:rsid w:val="005A3364"/>
    <w:rsid w:val="005A4202"/>
    <w:rsid w:val="005A4582"/>
    <w:rsid w:val="005A6627"/>
    <w:rsid w:val="005A6B62"/>
    <w:rsid w:val="005B3E63"/>
    <w:rsid w:val="005B401C"/>
    <w:rsid w:val="005B4EF4"/>
    <w:rsid w:val="005C0F4C"/>
    <w:rsid w:val="005C3A2D"/>
    <w:rsid w:val="005C4BFC"/>
    <w:rsid w:val="005C671A"/>
    <w:rsid w:val="005D001C"/>
    <w:rsid w:val="005D0DAE"/>
    <w:rsid w:val="005E6D2B"/>
    <w:rsid w:val="005F05C1"/>
    <w:rsid w:val="005F534F"/>
    <w:rsid w:val="005F5808"/>
    <w:rsid w:val="005F64C1"/>
    <w:rsid w:val="00600F2B"/>
    <w:rsid w:val="0060374B"/>
    <w:rsid w:val="006056B3"/>
    <w:rsid w:val="006078BC"/>
    <w:rsid w:val="00622078"/>
    <w:rsid w:val="006220F4"/>
    <w:rsid w:val="006260EB"/>
    <w:rsid w:val="0063076A"/>
    <w:rsid w:val="00630C3B"/>
    <w:rsid w:val="00631638"/>
    <w:rsid w:val="00632752"/>
    <w:rsid w:val="006336FF"/>
    <w:rsid w:val="00635C71"/>
    <w:rsid w:val="00637A85"/>
    <w:rsid w:val="00640298"/>
    <w:rsid w:val="00642FEE"/>
    <w:rsid w:val="00644F78"/>
    <w:rsid w:val="006503EB"/>
    <w:rsid w:val="00654940"/>
    <w:rsid w:val="00655833"/>
    <w:rsid w:val="00657D69"/>
    <w:rsid w:val="00660BB9"/>
    <w:rsid w:val="0066242C"/>
    <w:rsid w:val="00666CF7"/>
    <w:rsid w:val="006819F1"/>
    <w:rsid w:val="00681B98"/>
    <w:rsid w:val="0068202A"/>
    <w:rsid w:val="006917AF"/>
    <w:rsid w:val="00694521"/>
    <w:rsid w:val="00696EAE"/>
    <w:rsid w:val="00696EC1"/>
    <w:rsid w:val="006A44B8"/>
    <w:rsid w:val="006A556B"/>
    <w:rsid w:val="006B311E"/>
    <w:rsid w:val="006B5466"/>
    <w:rsid w:val="006B5E41"/>
    <w:rsid w:val="006B5F8A"/>
    <w:rsid w:val="006C00BD"/>
    <w:rsid w:val="006C32B4"/>
    <w:rsid w:val="006C7D2B"/>
    <w:rsid w:val="006D0BBD"/>
    <w:rsid w:val="006D26AA"/>
    <w:rsid w:val="006D437B"/>
    <w:rsid w:val="006D4C04"/>
    <w:rsid w:val="006D4CDE"/>
    <w:rsid w:val="006D7F7D"/>
    <w:rsid w:val="006E4B92"/>
    <w:rsid w:val="006E5EB8"/>
    <w:rsid w:val="006F158B"/>
    <w:rsid w:val="006F2046"/>
    <w:rsid w:val="006F61DF"/>
    <w:rsid w:val="007027FD"/>
    <w:rsid w:val="00717B28"/>
    <w:rsid w:val="0072336E"/>
    <w:rsid w:val="0072352F"/>
    <w:rsid w:val="007304ED"/>
    <w:rsid w:val="00730E60"/>
    <w:rsid w:val="007312FB"/>
    <w:rsid w:val="0073201B"/>
    <w:rsid w:val="007340C9"/>
    <w:rsid w:val="00742C32"/>
    <w:rsid w:val="007457E4"/>
    <w:rsid w:val="00745B5B"/>
    <w:rsid w:val="00752CD9"/>
    <w:rsid w:val="00756F9E"/>
    <w:rsid w:val="00760102"/>
    <w:rsid w:val="007649DB"/>
    <w:rsid w:val="0076571A"/>
    <w:rsid w:val="007721EA"/>
    <w:rsid w:val="00785C81"/>
    <w:rsid w:val="00786386"/>
    <w:rsid w:val="007872BC"/>
    <w:rsid w:val="0078762A"/>
    <w:rsid w:val="00791C8C"/>
    <w:rsid w:val="00795581"/>
    <w:rsid w:val="007A23E4"/>
    <w:rsid w:val="007A2D06"/>
    <w:rsid w:val="007A3758"/>
    <w:rsid w:val="007A65E8"/>
    <w:rsid w:val="007B0A93"/>
    <w:rsid w:val="007B2062"/>
    <w:rsid w:val="007B2B5F"/>
    <w:rsid w:val="007B4828"/>
    <w:rsid w:val="007B5CD7"/>
    <w:rsid w:val="007C0B07"/>
    <w:rsid w:val="007C471D"/>
    <w:rsid w:val="007C4E3A"/>
    <w:rsid w:val="007C4FE1"/>
    <w:rsid w:val="007C624D"/>
    <w:rsid w:val="007D26C2"/>
    <w:rsid w:val="007D4A8A"/>
    <w:rsid w:val="007D5E95"/>
    <w:rsid w:val="007E0397"/>
    <w:rsid w:val="007F17B6"/>
    <w:rsid w:val="007F2D1A"/>
    <w:rsid w:val="007F4885"/>
    <w:rsid w:val="007F6AEA"/>
    <w:rsid w:val="008013A5"/>
    <w:rsid w:val="00802A93"/>
    <w:rsid w:val="008045CB"/>
    <w:rsid w:val="00804EF6"/>
    <w:rsid w:val="00807D95"/>
    <w:rsid w:val="0081045F"/>
    <w:rsid w:val="008177D8"/>
    <w:rsid w:val="00817EB7"/>
    <w:rsid w:val="0082290A"/>
    <w:rsid w:val="008241AF"/>
    <w:rsid w:val="00831DD6"/>
    <w:rsid w:val="00833300"/>
    <w:rsid w:val="00834CC5"/>
    <w:rsid w:val="00840461"/>
    <w:rsid w:val="0085401D"/>
    <w:rsid w:val="00854D92"/>
    <w:rsid w:val="00861917"/>
    <w:rsid w:val="0087541B"/>
    <w:rsid w:val="008839DA"/>
    <w:rsid w:val="00884D19"/>
    <w:rsid w:val="00886F5C"/>
    <w:rsid w:val="008937D8"/>
    <w:rsid w:val="00894F01"/>
    <w:rsid w:val="00895439"/>
    <w:rsid w:val="00896588"/>
    <w:rsid w:val="008B0D15"/>
    <w:rsid w:val="008B18A4"/>
    <w:rsid w:val="008B5C20"/>
    <w:rsid w:val="008B7B27"/>
    <w:rsid w:val="008C043F"/>
    <w:rsid w:val="008C2564"/>
    <w:rsid w:val="008C50EF"/>
    <w:rsid w:val="008D0B17"/>
    <w:rsid w:val="008D33F4"/>
    <w:rsid w:val="008D4472"/>
    <w:rsid w:val="008D4F16"/>
    <w:rsid w:val="008D6C59"/>
    <w:rsid w:val="008D6DB4"/>
    <w:rsid w:val="008E5C9F"/>
    <w:rsid w:val="008E6979"/>
    <w:rsid w:val="008F442F"/>
    <w:rsid w:val="008F5EF6"/>
    <w:rsid w:val="008F5FEB"/>
    <w:rsid w:val="008F77FF"/>
    <w:rsid w:val="009035A1"/>
    <w:rsid w:val="00903D0C"/>
    <w:rsid w:val="00907714"/>
    <w:rsid w:val="009142DC"/>
    <w:rsid w:val="0091434F"/>
    <w:rsid w:val="00914771"/>
    <w:rsid w:val="009156AD"/>
    <w:rsid w:val="00917296"/>
    <w:rsid w:val="009212E6"/>
    <w:rsid w:val="00923C44"/>
    <w:rsid w:val="00924EF5"/>
    <w:rsid w:val="00924F10"/>
    <w:rsid w:val="00925279"/>
    <w:rsid w:val="00935678"/>
    <w:rsid w:val="0094292B"/>
    <w:rsid w:val="009533D2"/>
    <w:rsid w:val="00957AF7"/>
    <w:rsid w:val="00966903"/>
    <w:rsid w:val="009675EE"/>
    <w:rsid w:val="009733D9"/>
    <w:rsid w:val="009735BA"/>
    <w:rsid w:val="00986952"/>
    <w:rsid w:val="00990C47"/>
    <w:rsid w:val="00991B91"/>
    <w:rsid w:val="0099388B"/>
    <w:rsid w:val="00995504"/>
    <w:rsid w:val="009A16D4"/>
    <w:rsid w:val="009A213F"/>
    <w:rsid w:val="009A3255"/>
    <w:rsid w:val="009A6EE1"/>
    <w:rsid w:val="009B032C"/>
    <w:rsid w:val="009B0538"/>
    <w:rsid w:val="009B458D"/>
    <w:rsid w:val="009C05B8"/>
    <w:rsid w:val="009C57D5"/>
    <w:rsid w:val="009D109C"/>
    <w:rsid w:val="009D2965"/>
    <w:rsid w:val="009D2A4A"/>
    <w:rsid w:val="009D3991"/>
    <w:rsid w:val="009D645B"/>
    <w:rsid w:val="009D6D50"/>
    <w:rsid w:val="009E0A9C"/>
    <w:rsid w:val="009E1A0B"/>
    <w:rsid w:val="009E3A30"/>
    <w:rsid w:val="009E3EE1"/>
    <w:rsid w:val="009F140F"/>
    <w:rsid w:val="009F2102"/>
    <w:rsid w:val="009F25BB"/>
    <w:rsid w:val="009F355F"/>
    <w:rsid w:val="009F3D5D"/>
    <w:rsid w:val="009F6349"/>
    <w:rsid w:val="009F75B5"/>
    <w:rsid w:val="00A01C56"/>
    <w:rsid w:val="00A0515E"/>
    <w:rsid w:val="00A0799F"/>
    <w:rsid w:val="00A1440D"/>
    <w:rsid w:val="00A14C59"/>
    <w:rsid w:val="00A14ED0"/>
    <w:rsid w:val="00A15747"/>
    <w:rsid w:val="00A231F4"/>
    <w:rsid w:val="00A27C66"/>
    <w:rsid w:val="00A323EC"/>
    <w:rsid w:val="00A343D2"/>
    <w:rsid w:val="00A3448C"/>
    <w:rsid w:val="00A34D8A"/>
    <w:rsid w:val="00A44412"/>
    <w:rsid w:val="00A4697A"/>
    <w:rsid w:val="00A5188A"/>
    <w:rsid w:val="00A51E02"/>
    <w:rsid w:val="00A53FD7"/>
    <w:rsid w:val="00A658C2"/>
    <w:rsid w:val="00A65AC1"/>
    <w:rsid w:val="00A70369"/>
    <w:rsid w:val="00A7282F"/>
    <w:rsid w:val="00A778A8"/>
    <w:rsid w:val="00A77C40"/>
    <w:rsid w:val="00A8072B"/>
    <w:rsid w:val="00A840C1"/>
    <w:rsid w:val="00A84252"/>
    <w:rsid w:val="00A87B24"/>
    <w:rsid w:val="00A90EE3"/>
    <w:rsid w:val="00A92525"/>
    <w:rsid w:val="00A95387"/>
    <w:rsid w:val="00AA21E9"/>
    <w:rsid w:val="00AA3E16"/>
    <w:rsid w:val="00AA772A"/>
    <w:rsid w:val="00AA7BAE"/>
    <w:rsid w:val="00AB0682"/>
    <w:rsid w:val="00AB0813"/>
    <w:rsid w:val="00AB2317"/>
    <w:rsid w:val="00AB417F"/>
    <w:rsid w:val="00AB4C5D"/>
    <w:rsid w:val="00AB4D04"/>
    <w:rsid w:val="00AB68C3"/>
    <w:rsid w:val="00AD0A76"/>
    <w:rsid w:val="00AD1A36"/>
    <w:rsid w:val="00AD2787"/>
    <w:rsid w:val="00AD27F3"/>
    <w:rsid w:val="00AD71DF"/>
    <w:rsid w:val="00AD7FD2"/>
    <w:rsid w:val="00AE4A5B"/>
    <w:rsid w:val="00AE5510"/>
    <w:rsid w:val="00AE62E9"/>
    <w:rsid w:val="00AE7483"/>
    <w:rsid w:val="00AF17CC"/>
    <w:rsid w:val="00AF4335"/>
    <w:rsid w:val="00AF4D6E"/>
    <w:rsid w:val="00B06849"/>
    <w:rsid w:val="00B1118B"/>
    <w:rsid w:val="00B1236C"/>
    <w:rsid w:val="00B12C89"/>
    <w:rsid w:val="00B12FB2"/>
    <w:rsid w:val="00B145E5"/>
    <w:rsid w:val="00B14F9E"/>
    <w:rsid w:val="00B21739"/>
    <w:rsid w:val="00B337AB"/>
    <w:rsid w:val="00B34447"/>
    <w:rsid w:val="00B36A05"/>
    <w:rsid w:val="00B44CEF"/>
    <w:rsid w:val="00B4729D"/>
    <w:rsid w:val="00B53BC4"/>
    <w:rsid w:val="00B54771"/>
    <w:rsid w:val="00B640DE"/>
    <w:rsid w:val="00B73565"/>
    <w:rsid w:val="00B75C2F"/>
    <w:rsid w:val="00B9143F"/>
    <w:rsid w:val="00B922F8"/>
    <w:rsid w:val="00B94445"/>
    <w:rsid w:val="00BA6962"/>
    <w:rsid w:val="00BA77AF"/>
    <w:rsid w:val="00BB1A04"/>
    <w:rsid w:val="00BB2E9B"/>
    <w:rsid w:val="00BB6F0F"/>
    <w:rsid w:val="00BC06D6"/>
    <w:rsid w:val="00BC47CF"/>
    <w:rsid w:val="00BC5875"/>
    <w:rsid w:val="00BC6076"/>
    <w:rsid w:val="00BC657F"/>
    <w:rsid w:val="00BD1D2D"/>
    <w:rsid w:val="00BD3679"/>
    <w:rsid w:val="00BD67B9"/>
    <w:rsid w:val="00BD7829"/>
    <w:rsid w:val="00BE0D1D"/>
    <w:rsid w:val="00BE5B1A"/>
    <w:rsid w:val="00BF0B30"/>
    <w:rsid w:val="00BF3C3D"/>
    <w:rsid w:val="00C009B3"/>
    <w:rsid w:val="00C0282D"/>
    <w:rsid w:val="00C05080"/>
    <w:rsid w:val="00C14C72"/>
    <w:rsid w:val="00C20F53"/>
    <w:rsid w:val="00C25647"/>
    <w:rsid w:val="00C33DF1"/>
    <w:rsid w:val="00C3679C"/>
    <w:rsid w:val="00C37DE6"/>
    <w:rsid w:val="00C41400"/>
    <w:rsid w:val="00C45F4F"/>
    <w:rsid w:val="00C51E90"/>
    <w:rsid w:val="00C51F42"/>
    <w:rsid w:val="00C527BB"/>
    <w:rsid w:val="00C57F3E"/>
    <w:rsid w:val="00C75A74"/>
    <w:rsid w:val="00C854A5"/>
    <w:rsid w:val="00C85D0C"/>
    <w:rsid w:val="00C91183"/>
    <w:rsid w:val="00C959DB"/>
    <w:rsid w:val="00C95CA7"/>
    <w:rsid w:val="00CA02FD"/>
    <w:rsid w:val="00CA24D7"/>
    <w:rsid w:val="00CA2DD3"/>
    <w:rsid w:val="00CA411E"/>
    <w:rsid w:val="00CA4657"/>
    <w:rsid w:val="00CB2099"/>
    <w:rsid w:val="00CB77E0"/>
    <w:rsid w:val="00CC0BB5"/>
    <w:rsid w:val="00CC1CAF"/>
    <w:rsid w:val="00CC2930"/>
    <w:rsid w:val="00CC3648"/>
    <w:rsid w:val="00CC3E8E"/>
    <w:rsid w:val="00CC5356"/>
    <w:rsid w:val="00CC6D59"/>
    <w:rsid w:val="00CC7191"/>
    <w:rsid w:val="00CD210F"/>
    <w:rsid w:val="00CD680C"/>
    <w:rsid w:val="00CF00E4"/>
    <w:rsid w:val="00CF1A94"/>
    <w:rsid w:val="00CF65C7"/>
    <w:rsid w:val="00D00D4E"/>
    <w:rsid w:val="00D050A9"/>
    <w:rsid w:val="00D115C0"/>
    <w:rsid w:val="00D123D3"/>
    <w:rsid w:val="00D14AFC"/>
    <w:rsid w:val="00D14F6A"/>
    <w:rsid w:val="00D162EA"/>
    <w:rsid w:val="00D2073A"/>
    <w:rsid w:val="00D23D7F"/>
    <w:rsid w:val="00D26522"/>
    <w:rsid w:val="00D26A3F"/>
    <w:rsid w:val="00D30872"/>
    <w:rsid w:val="00D327C2"/>
    <w:rsid w:val="00D45310"/>
    <w:rsid w:val="00D45507"/>
    <w:rsid w:val="00D46616"/>
    <w:rsid w:val="00D46F0C"/>
    <w:rsid w:val="00D51F9E"/>
    <w:rsid w:val="00D527B7"/>
    <w:rsid w:val="00D53587"/>
    <w:rsid w:val="00D55912"/>
    <w:rsid w:val="00D60F31"/>
    <w:rsid w:val="00D66437"/>
    <w:rsid w:val="00D758A5"/>
    <w:rsid w:val="00D80543"/>
    <w:rsid w:val="00D80A91"/>
    <w:rsid w:val="00D838CE"/>
    <w:rsid w:val="00D85665"/>
    <w:rsid w:val="00D91723"/>
    <w:rsid w:val="00D928BF"/>
    <w:rsid w:val="00D95172"/>
    <w:rsid w:val="00D96C61"/>
    <w:rsid w:val="00DA0493"/>
    <w:rsid w:val="00DA2B46"/>
    <w:rsid w:val="00DB4BE5"/>
    <w:rsid w:val="00DB556D"/>
    <w:rsid w:val="00DB7471"/>
    <w:rsid w:val="00DB794D"/>
    <w:rsid w:val="00DC1DCC"/>
    <w:rsid w:val="00DC696E"/>
    <w:rsid w:val="00DD7C5E"/>
    <w:rsid w:val="00DE127C"/>
    <w:rsid w:val="00DF30F0"/>
    <w:rsid w:val="00DF4021"/>
    <w:rsid w:val="00DF406A"/>
    <w:rsid w:val="00E00094"/>
    <w:rsid w:val="00E0121A"/>
    <w:rsid w:val="00E04D31"/>
    <w:rsid w:val="00E0550F"/>
    <w:rsid w:val="00E10B27"/>
    <w:rsid w:val="00E1388F"/>
    <w:rsid w:val="00E142DD"/>
    <w:rsid w:val="00E17235"/>
    <w:rsid w:val="00E175AE"/>
    <w:rsid w:val="00E17CB2"/>
    <w:rsid w:val="00E20356"/>
    <w:rsid w:val="00E22210"/>
    <w:rsid w:val="00E24CD2"/>
    <w:rsid w:val="00E253F6"/>
    <w:rsid w:val="00E2542E"/>
    <w:rsid w:val="00E27715"/>
    <w:rsid w:val="00E30088"/>
    <w:rsid w:val="00E51507"/>
    <w:rsid w:val="00E52F1A"/>
    <w:rsid w:val="00E57123"/>
    <w:rsid w:val="00E63704"/>
    <w:rsid w:val="00E6508C"/>
    <w:rsid w:val="00E65F3B"/>
    <w:rsid w:val="00E763F6"/>
    <w:rsid w:val="00E773C1"/>
    <w:rsid w:val="00E81733"/>
    <w:rsid w:val="00E8626F"/>
    <w:rsid w:val="00E9258F"/>
    <w:rsid w:val="00E9277B"/>
    <w:rsid w:val="00EA02C0"/>
    <w:rsid w:val="00EA1BAE"/>
    <w:rsid w:val="00EA1BFF"/>
    <w:rsid w:val="00EA60DF"/>
    <w:rsid w:val="00EA7C31"/>
    <w:rsid w:val="00EB1EF2"/>
    <w:rsid w:val="00EB3281"/>
    <w:rsid w:val="00EB35C0"/>
    <w:rsid w:val="00EB41B1"/>
    <w:rsid w:val="00EB69B9"/>
    <w:rsid w:val="00EB77A0"/>
    <w:rsid w:val="00EB7AE0"/>
    <w:rsid w:val="00EC16ED"/>
    <w:rsid w:val="00EC492A"/>
    <w:rsid w:val="00EC657D"/>
    <w:rsid w:val="00ED1842"/>
    <w:rsid w:val="00ED1F57"/>
    <w:rsid w:val="00ED26F1"/>
    <w:rsid w:val="00ED5358"/>
    <w:rsid w:val="00ED5CE9"/>
    <w:rsid w:val="00EE03E4"/>
    <w:rsid w:val="00EE24E8"/>
    <w:rsid w:val="00EE4F71"/>
    <w:rsid w:val="00EE7519"/>
    <w:rsid w:val="00EF0380"/>
    <w:rsid w:val="00EF15A8"/>
    <w:rsid w:val="00EF3732"/>
    <w:rsid w:val="00EF4BFF"/>
    <w:rsid w:val="00EF60D0"/>
    <w:rsid w:val="00EF6932"/>
    <w:rsid w:val="00EF6D36"/>
    <w:rsid w:val="00EF7359"/>
    <w:rsid w:val="00EF7FD0"/>
    <w:rsid w:val="00F005ED"/>
    <w:rsid w:val="00F014EA"/>
    <w:rsid w:val="00F1254F"/>
    <w:rsid w:val="00F12ED5"/>
    <w:rsid w:val="00F149DD"/>
    <w:rsid w:val="00F2367E"/>
    <w:rsid w:val="00F26B73"/>
    <w:rsid w:val="00F3062F"/>
    <w:rsid w:val="00F31BBC"/>
    <w:rsid w:val="00F34107"/>
    <w:rsid w:val="00F454EB"/>
    <w:rsid w:val="00F47E8F"/>
    <w:rsid w:val="00F47F90"/>
    <w:rsid w:val="00F51DC3"/>
    <w:rsid w:val="00F53DA5"/>
    <w:rsid w:val="00F54AE3"/>
    <w:rsid w:val="00F57736"/>
    <w:rsid w:val="00F604C8"/>
    <w:rsid w:val="00F6168E"/>
    <w:rsid w:val="00F70096"/>
    <w:rsid w:val="00F70472"/>
    <w:rsid w:val="00F778D9"/>
    <w:rsid w:val="00F876FF"/>
    <w:rsid w:val="00F87BAE"/>
    <w:rsid w:val="00F91023"/>
    <w:rsid w:val="00F955BD"/>
    <w:rsid w:val="00F9600B"/>
    <w:rsid w:val="00F967E3"/>
    <w:rsid w:val="00F96FB4"/>
    <w:rsid w:val="00FA1098"/>
    <w:rsid w:val="00FA67CC"/>
    <w:rsid w:val="00FB1047"/>
    <w:rsid w:val="00FB5A6C"/>
    <w:rsid w:val="00FB6F87"/>
    <w:rsid w:val="00FC2C42"/>
    <w:rsid w:val="00FC3F82"/>
    <w:rsid w:val="00FC5C23"/>
    <w:rsid w:val="00FC7844"/>
    <w:rsid w:val="00FD1685"/>
    <w:rsid w:val="00FD24A5"/>
    <w:rsid w:val="00FD4BAD"/>
    <w:rsid w:val="00FD791F"/>
    <w:rsid w:val="00FE07AE"/>
    <w:rsid w:val="00FE2855"/>
    <w:rsid w:val="00FE634A"/>
    <w:rsid w:val="00FE7C38"/>
    <w:rsid w:val="00FF35E7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locked="0" w:semiHidden="0" w:uiPriority="0" w:unhideWhenUsed="0" w:qFormat="1"/>
    <w:lsdException w:name="heading 8" w:locked="0" w:semiHidden="0" w:uiPriority="0" w:unhideWhenUsed="0" w:qFormat="1"/>
    <w:lsdException w:name="heading 9" w:locked="0" w:semiHidden="0" w:uiPriority="0" w:unhideWhenUsed="0" w:qFormat="1"/>
    <w:lsdException w:name="toc 1" w:locked="0" w:semiHidden="0" w:uiPriority="0" w:unhideWhenUsed="0"/>
    <w:lsdException w:name="toc 2" w:locked="0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caption" w:locked="0" w:semiHidden="0" w:uiPriority="0" w:unhideWhenUsed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173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sz w:val="28"/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sz w:val="26"/>
      <w:szCs w:val="20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i/>
      <w:sz w:val="20"/>
      <w:szCs w:val="20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color w:val="7F7F7F"/>
      <w:sz w:val="20"/>
      <w:szCs w:val="20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i/>
      <w:color w:val="7F7F7F"/>
      <w:sz w:val="20"/>
      <w:szCs w:val="20"/>
      <w:lang w:eastAsia="ko-KR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sz w:val="20"/>
      <w:szCs w:val="20"/>
      <w:lang w:eastAsia="ko-KR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  <w:lang w:eastAsia="ko-KR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spacing w:val="5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i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i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spacing w:val="5"/>
      <w:sz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20"/>
      <w:lang w:eastAsia="ko-KR"/>
    </w:rPr>
  </w:style>
  <w:style w:type="character" w:customStyle="1" w:styleId="a5">
    <w:name w:val="Название Знак"/>
    <w:basedOn w:val="a0"/>
    <w:link w:val="a4"/>
    <w:locked/>
    <w:rsid w:val="00045455"/>
    <w:rPr>
      <w:rFonts w:ascii="Cambria" w:hAnsi="Cambria" w:cs="Times New Roman"/>
      <w:spacing w:val="5"/>
      <w:sz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spacing w:val="13"/>
      <w:sz w:val="24"/>
      <w:szCs w:val="20"/>
      <w:lang w:eastAsia="ko-KR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spacing w:val="13"/>
      <w:sz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b/>
      <w:i/>
    </w:rPr>
  </w:style>
  <w:style w:type="character" w:customStyle="1" w:styleId="14">
    <w:name w:val="Слабое выделение1"/>
    <w:uiPriority w:val="99"/>
    <w:rsid w:val="00045455"/>
    <w:rPr>
      <w:i/>
    </w:rPr>
  </w:style>
  <w:style w:type="character" w:customStyle="1" w:styleId="15">
    <w:name w:val="Сильное выделение1"/>
    <w:uiPriority w:val="99"/>
    <w:rsid w:val="00045455"/>
    <w:rPr>
      <w:b/>
    </w:rPr>
  </w:style>
  <w:style w:type="character" w:customStyle="1" w:styleId="16">
    <w:name w:val="Слабая ссылка1"/>
    <w:uiPriority w:val="99"/>
    <w:rsid w:val="00045455"/>
    <w:rPr>
      <w:smallCaps/>
    </w:rPr>
  </w:style>
  <w:style w:type="character" w:customStyle="1" w:styleId="17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20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  <w:lang w:eastAsia="ko-KR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customStyle="1" w:styleId="22">
    <w:name w:val="Абзац списка2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90EE3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uiPriority w:val="99"/>
    <w:rsid w:val="00CC3E8E"/>
  </w:style>
  <w:style w:type="paragraph" w:styleId="af8">
    <w:name w:val="List Paragraph"/>
    <w:basedOn w:val="a"/>
    <w:uiPriority w:val="99"/>
    <w:qFormat/>
    <w:rsid w:val="00D838CE"/>
    <w:pPr>
      <w:ind w:left="720"/>
      <w:contextualSpacing/>
    </w:pPr>
  </w:style>
  <w:style w:type="paragraph" w:customStyle="1" w:styleId="1a">
    <w:name w:val="Заг 1"/>
    <w:basedOn w:val="1"/>
    <w:link w:val="1b"/>
    <w:uiPriority w:val="99"/>
    <w:rsid w:val="003A6FB8"/>
    <w:pPr>
      <w:spacing w:before="0" w:line="240" w:lineRule="auto"/>
    </w:pPr>
    <w:rPr>
      <w:rFonts w:ascii="Times New Roman" w:hAnsi="Times New Roman"/>
      <w:lang w:val="en-US"/>
    </w:rPr>
  </w:style>
  <w:style w:type="paragraph" w:customStyle="1" w:styleId="23">
    <w:name w:val="Заг 2"/>
    <w:basedOn w:val="2"/>
    <w:link w:val="24"/>
    <w:uiPriority w:val="99"/>
    <w:rsid w:val="00E10B27"/>
    <w:pPr>
      <w:spacing w:before="0" w:line="240" w:lineRule="auto"/>
    </w:pPr>
    <w:rPr>
      <w:rFonts w:ascii="Times New Roman" w:hAnsi="Times New Roman"/>
      <w:sz w:val="24"/>
    </w:rPr>
  </w:style>
  <w:style w:type="character" w:customStyle="1" w:styleId="1b">
    <w:name w:val="Заг 1 Знак"/>
    <w:basedOn w:val="10"/>
    <w:link w:val="1a"/>
    <w:uiPriority w:val="99"/>
    <w:locked/>
    <w:rsid w:val="003A6FB8"/>
    <w:rPr>
      <w:rFonts w:ascii="Times New Roman" w:hAnsi="Times New Roman" w:cs="Times New Roman"/>
      <w:b/>
      <w:sz w:val="28"/>
      <w:lang w:val="en-US"/>
    </w:rPr>
  </w:style>
  <w:style w:type="paragraph" w:styleId="1c">
    <w:name w:val="toc 1"/>
    <w:basedOn w:val="a"/>
    <w:next w:val="a"/>
    <w:autoRedefine/>
    <w:uiPriority w:val="99"/>
    <w:locked/>
    <w:rsid w:val="00D45507"/>
    <w:pPr>
      <w:spacing w:after="100"/>
    </w:pPr>
  </w:style>
  <w:style w:type="character" w:customStyle="1" w:styleId="24">
    <w:name w:val="Заг 2 Знак"/>
    <w:basedOn w:val="20"/>
    <w:link w:val="23"/>
    <w:uiPriority w:val="99"/>
    <w:locked/>
    <w:rsid w:val="00E10B27"/>
    <w:rPr>
      <w:rFonts w:ascii="Times New Roman" w:hAnsi="Times New Roman" w:cs="Times New Roman"/>
      <w:b/>
      <w:sz w:val="24"/>
    </w:rPr>
  </w:style>
  <w:style w:type="paragraph" w:styleId="25">
    <w:name w:val="toc 2"/>
    <w:basedOn w:val="a"/>
    <w:next w:val="a"/>
    <w:autoRedefine/>
    <w:uiPriority w:val="99"/>
    <w:locked/>
    <w:rsid w:val="00D45507"/>
    <w:pPr>
      <w:spacing w:after="100"/>
      <w:ind w:left="220"/>
    </w:pPr>
  </w:style>
  <w:style w:type="character" w:styleId="af9">
    <w:name w:val="annotation reference"/>
    <w:basedOn w:val="a0"/>
    <w:uiPriority w:val="99"/>
    <w:locked/>
    <w:rsid w:val="001277B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locked/>
    <w:rsid w:val="001277B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1277BA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locked/>
    <w:rsid w:val="001277B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1277BA"/>
    <w:rPr>
      <w:rFonts w:cs="Times New Roman"/>
      <w:b/>
      <w:bCs/>
    </w:rPr>
  </w:style>
  <w:style w:type="paragraph" w:styleId="afe">
    <w:name w:val="Revision"/>
    <w:hidden/>
    <w:uiPriority w:val="99"/>
    <w:semiHidden/>
    <w:rsid w:val="00696EAE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locked="0" w:semiHidden="0" w:uiPriority="0" w:unhideWhenUsed="0" w:qFormat="1"/>
    <w:lsdException w:name="heading 8" w:locked="0" w:semiHidden="0" w:uiPriority="0" w:unhideWhenUsed="0" w:qFormat="1"/>
    <w:lsdException w:name="heading 9" w:locked="0" w:semiHidden="0" w:uiPriority="0" w:unhideWhenUsed="0" w:qFormat="1"/>
    <w:lsdException w:name="toc 1" w:locked="0" w:semiHidden="0" w:uiPriority="0" w:unhideWhenUsed="0"/>
    <w:lsdException w:name="toc 2" w:locked="0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caption" w:locked="0" w:semiHidden="0" w:uiPriority="0" w:unhideWhenUsed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173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sz w:val="28"/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sz w:val="26"/>
      <w:szCs w:val="20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i/>
      <w:sz w:val="20"/>
      <w:szCs w:val="20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color w:val="7F7F7F"/>
      <w:sz w:val="20"/>
      <w:szCs w:val="20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i/>
      <w:color w:val="7F7F7F"/>
      <w:sz w:val="20"/>
      <w:szCs w:val="20"/>
      <w:lang w:eastAsia="ko-KR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sz w:val="20"/>
      <w:szCs w:val="20"/>
      <w:lang w:eastAsia="ko-KR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  <w:lang w:eastAsia="ko-KR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spacing w:val="5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i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i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spacing w:val="5"/>
      <w:sz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20"/>
      <w:lang w:eastAsia="ko-KR"/>
    </w:rPr>
  </w:style>
  <w:style w:type="character" w:customStyle="1" w:styleId="a5">
    <w:name w:val="Название Знак"/>
    <w:basedOn w:val="a0"/>
    <w:link w:val="a4"/>
    <w:locked/>
    <w:rsid w:val="00045455"/>
    <w:rPr>
      <w:rFonts w:ascii="Cambria" w:hAnsi="Cambria" w:cs="Times New Roman"/>
      <w:spacing w:val="5"/>
      <w:sz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spacing w:val="13"/>
      <w:sz w:val="24"/>
      <w:szCs w:val="20"/>
      <w:lang w:eastAsia="ko-KR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spacing w:val="13"/>
      <w:sz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b/>
      <w:i/>
    </w:rPr>
  </w:style>
  <w:style w:type="character" w:customStyle="1" w:styleId="14">
    <w:name w:val="Слабое выделение1"/>
    <w:uiPriority w:val="99"/>
    <w:rsid w:val="00045455"/>
    <w:rPr>
      <w:i/>
    </w:rPr>
  </w:style>
  <w:style w:type="character" w:customStyle="1" w:styleId="15">
    <w:name w:val="Сильное выделение1"/>
    <w:uiPriority w:val="99"/>
    <w:rsid w:val="00045455"/>
    <w:rPr>
      <w:b/>
    </w:rPr>
  </w:style>
  <w:style w:type="character" w:customStyle="1" w:styleId="16">
    <w:name w:val="Слабая ссылка1"/>
    <w:uiPriority w:val="99"/>
    <w:rsid w:val="00045455"/>
    <w:rPr>
      <w:smallCaps/>
    </w:rPr>
  </w:style>
  <w:style w:type="character" w:customStyle="1" w:styleId="17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20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  <w:lang w:eastAsia="ko-KR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customStyle="1" w:styleId="22">
    <w:name w:val="Абзац списка2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90EE3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uiPriority w:val="99"/>
    <w:rsid w:val="00CC3E8E"/>
  </w:style>
  <w:style w:type="paragraph" w:styleId="af8">
    <w:name w:val="List Paragraph"/>
    <w:basedOn w:val="a"/>
    <w:uiPriority w:val="99"/>
    <w:qFormat/>
    <w:rsid w:val="00D838CE"/>
    <w:pPr>
      <w:ind w:left="720"/>
      <w:contextualSpacing/>
    </w:pPr>
  </w:style>
  <w:style w:type="paragraph" w:customStyle="1" w:styleId="1a">
    <w:name w:val="Заг 1"/>
    <w:basedOn w:val="1"/>
    <w:link w:val="1b"/>
    <w:uiPriority w:val="99"/>
    <w:rsid w:val="003A6FB8"/>
    <w:pPr>
      <w:spacing w:before="0" w:line="240" w:lineRule="auto"/>
    </w:pPr>
    <w:rPr>
      <w:rFonts w:ascii="Times New Roman" w:hAnsi="Times New Roman"/>
      <w:lang w:val="en-US"/>
    </w:rPr>
  </w:style>
  <w:style w:type="paragraph" w:customStyle="1" w:styleId="23">
    <w:name w:val="Заг 2"/>
    <w:basedOn w:val="2"/>
    <w:link w:val="24"/>
    <w:uiPriority w:val="99"/>
    <w:rsid w:val="00E10B27"/>
    <w:pPr>
      <w:spacing w:before="0" w:line="240" w:lineRule="auto"/>
    </w:pPr>
    <w:rPr>
      <w:rFonts w:ascii="Times New Roman" w:hAnsi="Times New Roman"/>
      <w:sz w:val="24"/>
    </w:rPr>
  </w:style>
  <w:style w:type="character" w:customStyle="1" w:styleId="1b">
    <w:name w:val="Заг 1 Знак"/>
    <w:basedOn w:val="10"/>
    <w:link w:val="1a"/>
    <w:uiPriority w:val="99"/>
    <w:locked/>
    <w:rsid w:val="003A6FB8"/>
    <w:rPr>
      <w:rFonts w:ascii="Times New Roman" w:hAnsi="Times New Roman" w:cs="Times New Roman"/>
      <w:b/>
      <w:sz w:val="28"/>
      <w:lang w:val="en-US"/>
    </w:rPr>
  </w:style>
  <w:style w:type="paragraph" w:styleId="1c">
    <w:name w:val="toc 1"/>
    <w:basedOn w:val="a"/>
    <w:next w:val="a"/>
    <w:autoRedefine/>
    <w:uiPriority w:val="99"/>
    <w:locked/>
    <w:rsid w:val="00D45507"/>
    <w:pPr>
      <w:spacing w:after="100"/>
    </w:pPr>
  </w:style>
  <w:style w:type="character" w:customStyle="1" w:styleId="24">
    <w:name w:val="Заг 2 Знак"/>
    <w:basedOn w:val="20"/>
    <w:link w:val="23"/>
    <w:uiPriority w:val="99"/>
    <w:locked/>
    <w:rsid w:val="00E10B27"/>
    <w:rPr>
      <w:rFonts w:ascii="Times New Roman" w:hAnsi="Times New Roman" w:cs="Times New Roman"/>
      <w:b/>
      <w:sz w:val="24"/>
    </w:rPr>
  </w:style>
  <w:style w:type="paragraph" w:styleId="25">
    <w:name w:val="toc 2"/>
    <w:basedOn w:val="a"/>
    <w:next w:val="a"/>
    <w:autoRedefine/>
    <w:uiPriority w:val="99"/>
    <w:locked/>
    <w:rsid w:val="00D45507"/>
    <w:pPr>
      <w:spacing w:after="100"/>
      <w:ind w:left="220"/>
    </w:pPr>
  </w:style>
  <w:style w:type="character" w:styleId="af9">
    <w:name w:val="annotation reference"/>
    <w:basedOn w:val="a0"/>
    <w:uiPriority w:val="99"/>
    <w:locked/>
    <w:rsid w:val="001277B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locked/>
    <w:rsid w:val="001277B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1277BA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locked/>
    <w:rsid w:val="001277B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1277BA"/>
    <w:rPr>
      <w:rFonts w:cs="Times New Roman"/>
      <w:b/>
      <w:bCs/>
    </w:rPr>
  </w:style>
  <w:style w:type="paragraph" w:styleId="afe">
    <w:name w:val="Revision"/>
    <w:hidden/>
    <w:uiPriority w:val="99"/>
    <w:semiHidden/>
    <w:rsid w:val="00696EA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F9D2-1A4E-4C07-BA4A-540DCDCA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Анна С. Суханова</cp:lastModifiedBy>
  <cp:revision>2</cp:revision>
  <cp:lastPrinted>2016-02-11T14:32:00Z</cp:lastPrinted>
  <dcterms:created xsi:type="dcterms:W3CDTF">2019-11-21T09:52:00Z</dcterms:created>
  <dcterms:modified xsi:type="dcterms:W3CDTF">2019-11-21T09:52:00Z</dcterms:modified>
</cp:coreProperties>
</file>